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E1" w:rsidRDefault="00F75BE1" w:rsidP="00D433C7">
      <w:pPr>
        <w:jc w:val="center"/>
        <w:rPr>
          <w:szCs w:val="20"/>
        </w:rPr>
      </w:pPr>
    </w:p>
    <w:p w:rsidR="00D433C7" w:rsidRPr="00D433C7" w:rsidRDefault="00640D64" w:rsidP="00D433C7">
      <w:pPr>
        <w:jc w:val="center"/>
        <w:rPr>
          <w:b/>
          <w:color w:val="C00000"/>
          <w:szCs w:val="20"/>
          <w:u w:val="single"/>
        </w:rPr>
      </w:pPr>
      <w:r>
        <w:rPr>
          <w:b/>
          <w:color w:val="C00000"/>
          <w:szCs w:val="20"/>
          <w:u w:val="single"/>
        </w:rPr>
        <w:t>DUBAI + ABU DHABI 5D/4N</w:t>
      </w:r>
    </w:p>
    <w:p w:rsidR="00D433C7" w:rsidRPr="00D433C7" w:rsidRDefault="00D433C7" w:rsidP="00D433C7">
      <w:pPr>
        <w:jc w:val="center"/>
        <w:rPr>
          <w:b/>
          <w:color w:val="C00000"/>
          <w:szCs w:val="20"/>
          <w:u w:val="single"/>
        </w:rPr>
      </w:pPr>
      <w:r w:rsidRPr="00D433C7">
        <w:rPr>
          <w:b/>
          <w:color w:val="C00000"/>
          <w:szCs w:val="20"/>
          <w:u w:val="single"/>
        </w:rPr>
        <w:t>OFERTA 2X1</w:t>
      </w:r>
    </w:p>
    <w:p w:rsidR="00D433C7" w:rsidRDefault="00640D64" w:rsidP="00D433C7">
      <w:pPr>
        <w:jc w:val="center"/>
        <w:rPr>
          <w:szCs w:val="20"/>
        </w:rPr>
      </w:pPr>
      <w:r>
        <w:rPr>
          <w:noProof/>
          <w:lang w:eastAsia="es-PE"/>
        </w:rPr>
        <w:drawing>
          <wp:inline distT="0" distB="0" distL="0" distR="0">
            <wp:extent cx="3010753" cy="2008633"/>
            <wp:effectExtent l="19050" t="0" r="0" b="0"/>
            <wp:docPr id="3" name="Imagen 1" descr="Image result for dubai abu dh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bai abu dhabi"/>
                    <pic:cNvPicPr>
                      <a:picLocks noChangeAspect="1" noChangeArrowheads="1"/>
                    </pic:cNvPicPr>
                  </pic:nvPicPr>
                  <pic:blipFill>
                    <a:blip r:embed="rId8" cstate="print"/>
                    <a:srcRect/>
                    <a:stretch>
                      <a:fillRect/>
                    </a:stretch>
                  </pic:blipFill>
                  <pic:spPr bwMode="auto">
                    <a:xfrm>
                      <a:off x="0" y="0"/>
                      <a:ext cx="3022108" cy="2016209"/>
                    </a:xfrm>
                    <a:prstGeom prst="rect">
                      <a:avLst/>
                    </a:prstGeom>
                    <a:noFill/>
                    <a:ln w="9525">
                      <a:noFill/>
                      <a:miter lim="800000"/>
                      <a:headEnd/>
                      <a:tailEnd/>
                    </a:ln>
                  </pic:spPr>
                </pic:pic>
              </a:graphicData>
            </a:graphic>
          </wp:inline>
        </w:drawing>
      </w:r>
    </w:p>
    <w:p w:rsidR="00D433C7" w:rsidRDefault="00D433C7" w:rsidP="00D433C7">
      <w:pPr>
        <w:rPr>
          <w:szCs w:val="20"/>
        </w:rPr>
      </w:pPr>
    </w:p>
    <w:p w:rsidR="00D433C7" w:rsidRDefault="00D433C7" w:rsidP="00D433C7">
      <w:pPr>
        <w:rPr>
          <w:szCs w:val="20"/>
        </w:rPr>
      </w:pPr>
      <w:r w:rsidRPr="00D433C7">
        <w:rPr>
          <w:b/>
          <w:szCs w:val="20"/>
          <w:u w:val="single"/>
        </w:rPr>
        <w:t>FECHA DE SALIDA:</w:t>
      </w:r>
      <w:r>
        <w:rPr>
          <w:szCs w:val="20"/>
        </w:rPr>
        <w:t xml:space="preserve"> </w:t>
      </w:r>
    </w:p>
    <w:p w:rsidR="002F3811" w:rsidRDefault="00640D64" w:rsidP="00D433C7">
      <w:pPr>
        <w:rPr>
          <w:szCs w:val="20"/>
        </w:rPr>
      </w:pPr>
      <w:r>
        <w:rPr>
          <w:szCs w:val="20"/>
        </w:rPr>
        <w:t>Del 01 de Mayo al 30 de Septiembre del 2019</w:t>
      </w:r>
    </w:p>
    <w:p w:rsidR="00640D64" w:rsidRDefault="00640D64" w:rsidP="00D433C7">
      <w:pPr>
        <w:rPr>
          <w:szCs w:val="20"/>
        </w:rPr>
      </w:pPr>
    </w:p>
    <w:p w:rsidR="00CD0535" w:rsidRPr="00CD0535" w:rsidRDefault="00CD0535" w:rsidP="00D433C7">
      <w:pPr>
        <w:rPr>
          <w:b/>
          <w:szCs w:val="20"/>
          <w:u w:val="single"/>
        </w:rPr>
      </w:pPr>
      <w:r w:rsidRPr="00CD0535">
        <w:rPr>
          <w:b/>
          <w:szCs w:val="20"/>
          <w:u w:val="single"/>
        </w:rPr>
        <w:t>PRECIO POR HABITACION EN BASE A DOS PERSONAS</w:t>
      </w:r>
    </w:p>
    <w:tbl>
      <w:tblPr>
        <w:tblW w:w="9483" w:type="dxa"/>
        <w:tblInd w:w="-10" w:type="dxa"/>
        <w:tblLayout w:type="fixed"/>
        <w:tblLook w:val="0000"/>
      </w:tblPr>
      <w:tblGrid>
        <w:gridCol w:w="3153"/>
        <w:gridCol w:w="3154"/>
        <w:gridCol w:w="3176"/>
      </w:tblGrid>
      <w:tr w:rsidR="00CD0535" w:rsidTr="00CD0535">
        <w:trPr>
          <w:trHeight w:val="560"/>
        </w:trPr>
        <w:tc>
          <w:tcPr>
            <w:tcW w:w="3153" w:type="dxa"/>
            <w:tcBorders>
              <w:top w:val="single" w:sz="8" w:space="0" w:color="000000"/>
              <w:left w:val="single" w:sz="8" w:space="0" w:color="000000"/>
            </w:tcBorders>
            <w:shd w:val="clear" w:color="auto" w:fill="000000"/>
            <w:vAlign w:val="center"/>
          </w:tcPr>
          <w:p w:rsidR="00CD0535" w:rsidRDefault="00CD0535" w:rsidP="00CD0535">
            <w:pPr>
              <w:pStyle w:val="Sinespaciado"/>
              <w:jc w:val="center"/>
            </w:pPr>
            <w:r>
              <w:t>CATEGORÍA DE HOTELES</w:t>
            </w:r>
          </w:p>
        </w:tc>
        <w:tc>
          <w:tcPr>
            <w:tcW w:w="3154" w:type="dxa"/>
            <w:tcBorders>
              <w:top w:val="single" w:sz="8" w:space="0" w:color="000000"/>
            </w:tcBorders>
            <w:shd w:val="clear" w:color="auto" w:fill="000000"/>
            <w:vAlign w:val="center"/>
          </w:tcPr>
          <w:p w:rsidR="00CD0535" w:rsidRDefault="00CD0535" w:rsidP="00CD0535">
            <w:pPr>
              <w:pStyle w:val="Sinespaciado"/>
              <w:jc w:val="center"/>
            </w:pPr>
            <w:r>
              <w:t>PRECIO POR HABITACIÓN</w:t>
            </w:r>
          </w:p>
          <w:p w:rsidR="00CD0535" w:rsidRDefault="00CD0535" w:rsidP="00CD0535">
            <w:pPr>
              <w:pStyle w:val="Sinespaciado"/>
              <w:jc w:val="center"/>
            </w:pPr>
            <w:r>
              <w:t>(2 personas)</w:t>
            </w:r>
          </w:p>
        </w:tc>
        <w:tc>
          <w:tcPr>
            <w:tcW w:w="3176" w:type="dxa"/>
            <w:tcBorders>
              <w:top w:val="single" w:sz="8" w:space="0" w:color="000000"/>
              <w:right w:val="single" w:sz="8" w:space="0" w:color="000000"/>
            </w:tcBorders>
            <w:shd w:val="clear" w:color="auto" w:fill="000000"/>
            <w:vAlign w:val="center"/>
          </w:tcPr>
          <w:p w:rsidR="00CD0535" w:rsidRDefault="00CD0535" w:rsidP="00CD0535">
            <w:pPr>
              <w:pStyle w:val="Sinespaciado"/>
              <w:jc w:val="center"/>
            </w:pPr>
            <w:r>
              <w:t>FECHAS DE VIGENCIA</w:t>
            </w:r>
          </w:p>
        </w:tc>
      </w:tr>
      <w:tr w:rsidR="00CD0535" w:rsidTr="00640D64">
        <w:trPr>
          <w:trHeight w:val="570"/>
        </w:trPr>
        <w:tc>
          <w:tcPr>
            <w:tcW w:w="3153" w:type="dxa"/>
            <w:tcBorders>
              <w:top w:val="single" w:sz="8" w:space="0" w:color="000000"/>
              <w:left w:val="single" w:sz="8" w:space="0" w:color="000000"/>
              <w:bottom w:val="single" w:sz="8" w:space="0" w:color="000000"/>
            </w:tcBorders>
            <w:shd w:val="clear" w:color="auto" w:fill="auto"/>
            <w:vAlign w:val="center"/>
          </w:tcPr>
          <w:p w:rsidR="00CD0535" w:rsidRPr="00CD0535" w:rsidRDefault="00640D64" w:rsidP="00640D64">
            <w:pPr>
              <w:jc w:val="center"/>
              <w:rPr>
                <w:b/>
              </w:rPr>
            </w:pPr>
            <w:r>
              <w:rPr>
                <w:b/>
                <w:bCs/>
              </w:rPr>
              <w:t>4*</w:t>
            </w:r>
          </w:p>
        </w:tc>
        <w:tc>
          <w:tcPr>
            <w:tcW w:w="3154" w:type="dxa"/>
            <w:tcBorders>
              <w:top w:val="single" w:sz="8" w:space="0" w:color="000000"/>
              <w:bottom w:val="single" w:sz="8" w:space="0" w:color="000000"/>
            </w:tcBorders>
            <w:shd w:val="clear" w:color="auto" w:fill="auto"/>
            <w:vAlign w:val="center"/>
          </w:tcPr>
          <w:p w:rsidR="00CD0535" w:rsidRDefault="00CD0535" w:rsidP="00CB7119">
            <w:pPr>
              <w:jc w:val="center"/>
            </w:pPr>
            <w:r w:rsidRPr="00CB7119">
              <w:rPr>
                <w:b/>
                <w:highlight w:val="yellow"/>
              </w:rPr>
              <w:t xml:space="preserve">USD </w:t>
            </w:r>
            <w:r w:rsidR="00CB7119" w:rsidRPr="00CB7119">
              <w:rPr>
                <w:b/>
                <w:highlight w:val="yellow"/>
              </w:rPr>
              <w:t>829.00</w:t>
            </w:r>
          </w:p>
        </w:tc>
        <w:tc>
          <w:tcPr>
            <w:tcW w:w="3176" w:type="dxa"/>
            <w:tcBorders>
              <w:top w:val="single" w:sz="8" w:space="0" w:color="000000"/>
              <w:bottom w:val="single" w:sz="8" w:space="0" w:color="000000"/>
              <w:right w:val="single" w:sz="8" w:space="0" w:color="000000"/>
            </w:tcBorders>
            <w:shd w:val="clear" w:color="auto" w:fill="auto"/>
            <w:vAlign w:val="center"/>
          </w:tcPr>
          <w:p w:rsidR="00933D11" w:rsidRDefault="00640D64" w:rsidP="00640D64">
            <w:pPr>
              <w:jc w:val="center"/>
            </w:pPr>
            <w:r>
              <w:t>Hasta Septiembre 2019</w:t>
            </w:r>
          </w:p>
        </w:tc>
      </w:tr>
      <w:tr w:rsidR="00640D64" w:rsidTr="00640D64">
        <w:trPr>
          <w:trHeight w:val="550"/>
        </w:trPr>
        <w:tc>
          <w:tcPr>
            <w:tcW w:w="3153" w:type="dxa"/>
            <w:tcBorders>
              <w:top w:val="single" w:sz="8" w:space="0" w:color="000000"/>
              <w:left w:val="single" w:sz="8" w:space="0" w:color="000000"/>
              <w:bottom w:val="single" w:sz="8" w:space="0" w:color="000000"/>
            </w:tcBorders>
            <w:shd w:val="clear" w:color="auto" w:fill="auto"/>
            <w:vAlign w:val="center"/>
          </w:tcPr>
          <w:p w:rsidR="00640D64" w:rsidRDefault="00640D64" w:rsidP="00640D64">
            <w:pPr>
              <w:jc w:val="center"/>
              <w:rPr>
                <w:b/>
                <w:bCs/>
              </w:rPr>
            </w:pPr>
            <w:r>
              <w:rPr>
                <w:b/>
                <w:bCs/>
              </w:rPr>
              <w:t>5*</w:t>
            </w:r>
          </w:p>
        </w:tc>
        <w:tc>
          <w:tcPr>
            <w:tcW w:w="3154" w:type="dxa"/>
            <w:tcBorders>
              <w:top w:val="single" w:sz="8" w:space="0" w:color="000000"/>
              <w:bottom w:val="single" w:sz="8" w:space="0" w:color="000000"/>
            </w:tcBorders>
            <w:shd w:val="clear" w:color="auto" w:fill="auto"/>
            <w:vAlign w:val="center"/>
          </w:tcPr>
          <w:p w:rsidR="00640D64" w:rsidRPr="00A3535C" w:rsidRDefault="002E70B2" w:rsidP="00640D64">
            <w:pPr>
              <w:jc w:val="center"/>
              <w:rPr>
                <w:b/>
                <w:highlight w:val="yellow"/>
              </w:rPr>
            </w:pPr>
            <w:r>
              <w:rPr>
                <w:b/>
                <w:highlight w:val="yellow"/>
              </w:rPr>
              <w:t>USD 92</w:t>
            </w:r>
            <w:r w:rsidR="00CB7119">
              <w:rPr>
                <w:b/>
                <w:highlight w:val="yellow"/>
              </w:rPr>
              <w:t>9.00</w:t>
            </w:r>
          </w:p>
        </w:tc>
        <w:tc>
          <w:tcPr>
            <w:tcW w:w="3176" w:type="dxa"/>
            <w:tcBorders>
              <w:top w:val="single" w:sz="8" w:space="0" w:color="000000"/>
              <w:bottom w:val="single" w:sz="8" w:space="0" w:color="000000"/>
              <w:right w:val="single" w:sz="8" w:space="0" w:color="000000"/>
            </w:tcBorders>
            <w:shd w:val="clear" w:color="auto" w:fill="auto"/>
            <w:vAlign w:val="center"/>
          </w:tcPr>
          <w:p w:rsidR="00640D64" w:rsidRDefault="00640D64" w:rsidP="00640D64">
            <w:pPr>
              <w:jc w:val="center"/>
            </w:pPr>
            <w:r>
              <w:t>Hasta Septiembre 2019</w:t>
            </w:r>
          </w:p>
        </w:tc>
      </w:tr>
    </w:tbl>
    <w:p w:rsidR="00CD0535" w:rsidRDefault="00CD0535" w:rsidP="00D433C7">
      <w:pPr>
        <w:rPr>
          <w:szCs w:val="20"/>
        </w:rPr>
      </w:pPr>
    </w:p>
    <w:p w:rsidR="00D433C7" w:rsidRDefault="00D433C7" w:rsidP="00D433C7">
      <w:pPr>
        <w:rPr>
          <w:b/>
          <w:szCs w:val="20"/>
          <w:u w:val="single"/>
        </w:rPr>
      </w:pPr>
      <w:r w:rsidRPr="00D433C7">
        <w:rPr>
          <w:b/>
          <w:szCs w:val="20"/>
          <w:u w:val="single"/>
        </w:rPr>
        <w:t>ITINERARIO</w:t>
      </w:r>
    </w:p>
    <w:p w:rsidR="00541332" w:rsidRDefault="00541332" w:rsidP="00541332">
      <w:pPr>
        <w:pStyle w:val="Sinespaciado"/>
        <w:jc w:val="both"/>
      </w:pPr>
      <w:r>
        <w:rPr>
          <w:b/>
          <w:lang w:val="es-ES_tradnl"/>
        </w:rPr>
        <w:t xml:space="preserve">Día 01: </w:t>
      </w:r>
      <w:r w:rsidR="00640D64">
        <w:rPr>
          <w:b/>
          <w:lang w:val="es-ES_tradnl"/>
        </w:rPr>
        <w:t>TRASLADO DE LLEGADA EN INGLÉS DEL AEROPUERTO DE DUBAI AL HOTEL</w:t>
      </w:r>
    </w:p>
    <w:p w:rsidR="00541332" w:rsidRDefault="00640D64" w:rsidP="00541332">
      <w:pPr>
        <w:pStyle w:val="Sinespaciado"/>
        <w:jc w:val="both"/>
      </w:pPr>
      <w:r w:rsidRPr="00640D64">
        <w:t>A la llegada a Dubai, serán recibidos por nuestro representante, que les dará la bienvenida y les llevarán al hotel en un vehículo privado. Check-In y Alojamiento.</w:t>
      </w:r>
    </w:p>
    <w:p w:rsidR="00640D64" w:rsidRDefault="00640D64" w:rsidP="00541332">
      <w:pPr>
        <w:pStyle w:val="Sinespaciado"/>
        <w:jc w:val="both"/>
        <w:rPr>
          <w:lang w:val="es-ES_tradnl"/>
        </w:rPr>
      </w:pPr>
    </w:p>
    <w:p w:rsidR="00541332" w:rsidRDefault="00541332" w:rsidP="00541332">
      <w:pPr>
        <w:pStyle w:val="Sinespaciado"/>
        <w:jc w:val="both"/>
      </w:pPr>
      <w:r>
        <w:rPr>
          <w:b/>
          <w:lang w:val="es-ES_tradnl"/>
        </w:rPr>
        <w:t xml:space="preserve">Día 02: </w:t>
      </w:r>
      <w:r w:rsidR="00640D64">
        <w:rPr>
          <w:b/>
          <w:lang w:val="es-ES_tradnl"/>
        </w:rPr>
        <w:t>DESERT SAFARI EN REGULAR CON CENA BBQ EN CAMPAMENTO BEDUINO</w:t>
      </w:r>
    </w:p>
    <w:p w:rsidR="00640D64" w:rsidRPr="00640D64" w:rsidRDefault="00640D64" w:rsidP="00640D64">
      <w:pPr>
        <w:pStyle w:val="Sinespaciado"/>
        <w:jc w:val="both"/>
      </w:pPr>
      <w:r w:rsidRPr="00640D64">
        <w:rPr>
          <w:b/>
          <w:bCs/>
        </w:rPr>
        <w:t>Desayuno</w:t>
      </w:r>
      <w:r w:rsidRPr="00640D64">
        <w:t xml:space="preserve">. Mañana libre para actividades opcionales. </w:t>
      </w:r>
    </w:p>
    <w:p w:rsidR="00640D64" w:rsidRPr="00640D64" w:rsidRDefault="00640D64" w:rsidP="00640D64">
      <w:pPr>
        <w:pStyle w:val="Sinespaciado"/>
        <w:jc w:val="both"/>
      </w:pPr>
      <w:r w:rsidRPr="00640D64">
        <w:t xml:space="preserve">Sobre las 15.00 Hrs aproximadamente, recepción en el Lobby del Hotel, donde seremos recogidos por un Jeep 4x4 en asiento compartido (6 personas por Jeep), para así dar inicio a un emocionante Desert Safari en el desierto más hermoso del Medio Oriente. Al caer el sol, nos trasladaremos a un campamento Beduino donde disfrutaremos de una cena BBQ acompañada de shows en vivo. Al finalizar la cena volveremos al hotel. </w:t>
      </w:r>
    </w:p>
    <w:p w:rsidR="00541332" w:rsidRDefault="00640D64" w:rsidP="00640D64">
      <w:pPr>
        <w:pStyle w:val="Sinespaciado"/>
        <w:jc w:val="both"/>
        <w:rPr>
          <w:lang w:val="es-ES_tradnl"/>
        </w:rPr>
      </w:pPr>
      <w:r w:rsidRPr="00640D64">
        <w:rPr>
          <w:b/>
          <w:bCs/>
        </w:rPr>
        <w:t xml:space="preserve">Notas: </w:t>
      </w:r>
      <w:r w:rsidRPr="00640D64">
        <w:t>Tener presente que esta actividad puede causar mareos en algunas personas. Excursión con conductores de habla inglesa.</w:t>
      </w:r>
    </w:p>
    <w:p w:rsidR="00541332" w:rsidRDefault="00541332" w:rsidP="00541332">
      <w:pPr>
        <w:pStyle w:val="Sinespaciado"/>
        <w:jc w:val="both"/>
      </w:pPr>
      <w:r>
        <w:rPr>
          <w:b/>
          <w:lang w:val="es-ES_tradnl"/>
        </w:rPr>
        <w:lastRenderedPageBreak/>
        <w:t xml:space="preserve">Día 03: </w:t>
      </w:r>
      <w:r w:rsidR="00A93B7E">
        <w:rPr>
          <w:b/>
          <w:lang w:val="es-ES_tradnl"/>
        </w:rPr>
        <w:t>TOUR DE MEDIO DÍA EN REGULAR CON GUÍA DE HABLA HISPANA</w:t>
      </w:r>
    </w:p>
    <w:p w:rsidR="00541332" w:rsidRDefault="00A93B7E" w:rsidP="00541332">
      <w:pPr>
        <w:pStyle w:val="Sinespaciado"/>
        <w:jc w:val="both"/>
      </w:pPr>
      <w:r w:rsidRPr="00A93B7E">
        <w:rPr>
          <w:bCs/>
        </w:rPr>
        <w:t>Desayuno</w:t>
      </w:r>
      <w:r w:rsidRPr="00A93B7E">
        <w:t>. Recepción en el lobby del hotel, para dar inicio a nuestro recorrido en la parte antigua de Dubai, visitando el barrio de Bastakiya, el fuerte Al Fahidi, y el Museo de Dubai, donde podremos conocer la historia y cultura de esta nación. A continuación cruzaremos el Creek de Dubái con el “Abra”, famoso taxi de agua, para visitar los mercados de las especies y del oro. Luego realizaremos una parada en la “Unión House”, continuando hasta la Mezquita Al Farooq. Luego nos dirigiremos a conocer la parte moderna de Dubai, donde atravesaremos la soleada playa de Jumeirah para ver así el lujoso hotel "Burj Al Arab". A continuación conduciremos a través de Sheikh Zayed Road, desde donde podremos apreciar los grandes rascacielos de la ciudad. Finalmente pasaremos por el Downtown de Dubai para una visita Panorámica, donde se encuentra la torre más alta del mundo, el “Burj Khalifa” (entradas no incluidas), junto al impresionante centro comercial Duba Mall. Al finalizar el city tour volveremos al hotel.</w:t>
      </w:r>
    </w:p>
    <w:p w:rsidR="00A93B7E" w:rsidRPr="00A93B7E" w:rsidRDefault="00A93B7E" w:rsidP="00541332">
      <w:pPr>
        <w:pStyle w:val="Sinespaciado"/>
        <w:jc w:val="both"/>
        <w:rPr>
          <w:lang w:val="es-ES_tradnl"/>
        </w:rPr>
      </w:pPr>
    </w:p>
    <w:p w:rsidR="00541332" w:rsidRDefault="00541332" w:rsidP="00541332">
      <w:pPr>
        <w:pStyle w:val="Sinespaciado"/>
        <w:jc w:val="both"/>
      </w:pPr>
      <w:r>
        <w:rPr>
          <w:b/>
          <w:lang w:val="es-ES_tradnl"/>
        </w:rPr>
        <w:t xml:space="preserve">Día 04: </w:t>
      </w:r>
      <w:r w:rsidR="00A93B7E">
        <w:rPr>
          <w:b/>
          <w:lang w:val="es-ES_tradnl"/>
        </w:rPr>
        <w:t>TOUR ABU DHABI DÍA COMPLETO EN REGULAR CON GUÍA DE HABLA HISPANA</w:t>
      </w:r>
    </w:p>
    <w:p w:rsidR="00541332" w:rsidRDefault="00A93B7E" w:rsidP="00541332">
      <w:pPr>
        <w:pStyle w:val="Sinespaciado"/>
        <w:jc w:val="both"/>
      </w:pPr>
      <w:r w:rsidRPr="00A93B7E">
        <w:rPr>
          <w:b/>
          <w:bCs/>
        </w:rPr>
        <w:t>Desayuno</w:t>
      </w:r>
      <w:r w:rsidRPr="00A93B7E">
        <w:t>. Recepción en el lobby del hotel, donde nuestro conductor estará esperándonos y así dirigirnos a la ciudad de Abu Dhabi, capital de los Emiratos Árabes y el más grande de los siete emiratos, conocida popularmente como la ciudad más rica del mundo. Una vez lleguemos a Abu Dhabi, nuestra guía de habla hispana nos estará esperando para iniciar nuestro recorrido en la Gran Mezquita Sheikh Zayed. Posteriormente nos dirigiremos a ver los palacios de los jeques y nos detendremos enfrente del majestuoso hotel Emirates Palace para una sesión fotográfica. Más tarde realizaremos un corto trayecto en coche a través de la ciudad para conocer mejor el patrimonio y cultura de la vida del pasado. Seguidamente veremos la Corniche y sus espectaculares rascacielos y el Heritage Village. Opcionalmente si el cliente lo desea y por un valor adicional, podremos entrar al parque temático Ferrari World, para conocer sus increíbles instalaciones. Al finalizar el tour volveremos al hotel en Dubai.</w:t>
      </w:r>
    </w:p>
    <w:p w:rsidR="00A93B7E" w:rsidRDefault="00A93B7E" w:rsidP="00541332">
      <w:pPr>
        <w:pStyle w:val="Sinespaciado"/>
        <w:jc w:val="both"/>
      </w:pPr>
    </w:p>
    <w:p w:rsidR="00541332" w:rsidRDefault="00541332" w:rsidP="00541332">
      <w:pPr>
        <w:pStyle w:val="Sinespaciado"/>
        <w:jc w:val="both"/>
      </w:pPr>
      <w:r>
        <w:rPr>
          <w:b/>
          <w:lang w:val="es-ES_tradnl"/>
        </w:rPr>
        <w:t xml:space="preserve">Día 05: </w:t>
      </w:r>
      <w:r w:rsidR="00A93B7E">
        <w:rPr>
          <w:b/>
          <w:lang w:val="es-ES_tradnl"/>
        </w:rPr>
        <w:t>TRASLADO DE SALIDA EN INGLES DEL HOTEL EN DÚBAI AL AEROPUERTO DE DUBAI</w:t>
      </w:r>
      <w:r>
        <w:rPr>
          <w:b/>
          <w:lang w:val="es-ES_tradnl"/>
        </w:rPr>
        <w:t xml:space="preserve">                    </w:t>
      </w:r>
    </w:p>
    <w:p w:rsidR="00541332" w:rsidRDefault="00A93B7E" w:rsidP="00541332">
      <w:pPr>
        <w:pStyle w:val="Sinespaciado"/>
        <w:jc w:val="both"/>
        <w:rPr>
          <w:rFonts w:cs="Calibri"/>
        </w:rPr>
      </w:pPr>
      <w:r w:rsidRPr="00A93B7E">
        <w:rPr>
          <w:rFonts w:cs="Calibri"/>
          <w:b/>
          <w:bCs/>
        </w:rPr>
        <w:t xml:space="preserve">Desayuno. </w:t>
      </w:r>
      <w:r w:rsidRPr="00A93B7E">
        <w:rPr>
          <w:rFonts w:cs="Calibri"/>
        </w:rPr>
        <w:t>12.00 Hrs Check-Out del Hotel y a la hora indicada traslado en vehículo privado y conductor de habla inglesa al aeropuerto de Dubái.</w:t>
      </w:r>
    </w:p>
    <w:p w:rsidR="00541332" w:rsidRDefault="00541332" w:rsidP="00D433C7">
      <w:pPr>
        <w:pStyle w:val="Sinespaciado"/>
        <w:jc w:val="both"/>
        <w:rPr>
          <w:b/>
          <w:u w:val="single"/>
          <w:lang w:val="es-ES"/>
        </w:rPr>
      </w:pPr>
    </w:p>
    <w:p w:rsidR="002E6E65" w:rsidRDefault="002E6E65" w:rsidP="00D433C7">
      <w:pPr>
        <w:pStyle w:val="Sinespaciado"/>
        <w:jc w:val="both"/>
        <w:rPr>
          <w:b/>
          <w:u w:val="single"/>
          <w:lang w:val="es-ES"/>
        </w:rPr>
      </w:pPr>
    </w:p>
    <w:p w:rsidR="00D433C7" w:rsidRDefault="00D433C7" w:rsidP="00D433C7">
      <w:pPr>
        <w:pStyle w:val="Sinespaciado"/>
        <w:jc w:val="both"/>
        <w:rPr>
          <w:b/>
          <w:u w:val="single"/>
          <w:lang w:val="es-ES"/>
        </w:rPr>
      </w:pPr>
      <w:r w:rsidRPr="00D433C7">
        <w:rPr>
          <w:b/>
          <w:u w:val="single"/>
          <w:lang w:val="es-ES"/>
        </w:rPr>
        <w:t>PRECIO INCLU</w:t>
      </w:r>
      <w:r w:rsidR="00CD0535">
        <w:rPr>
          <w:b/>
          <w:u w:val="single"/>
          <w:lang w:val="es-ES"/>
        </w:rPr>
        <w:t>YE</w:t>
      </w:r>
    </w:p>
    <w:p w:rsidR="00541332" w:rsidRDefault="00541332" w:rsidP="00D433C7">
      <w:pPr>
        <w:pStyle w:val="Sinespaciado"/>
        <w:jc w:val="both"/>
        <w:rPr>
          <w:b/>
          <w:u w:val="single"/>
          <w:lang w:val="es-ES"/>
        </w:rPr>
      </w:pPr>
    </w:p>
    <w:p w:rsidR="00541332" w:rsidRDefault="00541332" w:rsidP="00D433C7">
      <w:pPr>
        <w:pStyle w:val="Sinespaciado"/>
        <w:jc w:val="both"/>
        <w:rPr>
          <w:b/>
          <w:u w:val="single"/>
          <w:lang w:val="es-ES"/>
        </w:rPr>
      </w:pPr>
    </w:p>
    <w:p w:rsidR="00541332" w:rsidRPr="00A93B7E" w:rsidRDefault="00A93B7E" w:rsidP="00A93B7E">
      <w:pPr>
        <w:pStyle w:val="Sinespaciado"/>
        <w:numPr>
          <w:ilvl w:val="0"/>
          <w:numId w:val="9"/>
        </w:numPr>
        <w:suppressAutoHyphens/>
        <w:rPr>
          <w:b/>
          <w:u w:val="single"/>
        </w:rPr>
      </w:pPr>
      <w:r>
        <w:rPr>
          <w:lang w:val="es-ES_tradnl"/>
        </w:rPr>
        <w:t>04 noches de estadía en Dubái con desayuno diarios incluidos.</w:t>
      </w:r>
    </w:p>
    <w:p w:rsidR="00A93B7E" w:rsidRPr="00A93B7E" w:rsidRDefault="00A93B7E" w:rsidP="00A93B7E">
      <w:pPr>
        <w:pStyle w:val="Sinespaciado"/>
        <w:numPr>
          <w:ilvl w:val="0"/>
          <w:numId w:val="9"/>
        </w:numPr>
        <w:suppressAutoHyphens/>
        <w:rPr>
          <w:b/>
          <w:u w:val="single"/>
        </w:rPr>
      </w:pPr>
      <w:r>
        <w:t>Traslado de entrada y salida en privado con conductor de habla inglesa.</w:t>
      </w:r>
    </w:p>
    <w:p w:rsidR="00A93B7E" w:rsidRPr="00A93B7E" w:rsidRDefault="00A93B7E" w:rsidP="00A93B7E">
      <w:pPr>
        <w:pStyle w:val="Sinespaciado"/>
        <w:numPr>
          <w:ilvl w:val="0"/>
          <w:numId w:val="9"/>
        </w:numPr>
        <w:suppressAutoHyphens/>
        <w:rPr>
          <w:b/>
          <w:u w:val="single"/>
        </w:rPr>
      </w:pPr>
      <w:r>
        <w:t xml:space="preserve">Desert Safari en Regular (jeep compartido – 6 pax por Jeep) con cena BBQ en el campamento Beduino. </w:t>
      </w:r>
    </w:p>
    <w:p w:rsidR="00A93B7E" w:rsidRPr="00A93B7E" w:rsidRDefault="00A93B7E" w:rsidP="00A93B7E">
      <w:pPr>
        <w:pStyle w:val="Sinespaciado"/>
        <w:numPr>
          <w:ilvl w:val="0"/>
          <w:numId w:val="9"/>
        </w:numPr>
        <w:suppressAutoHyphens/>
        <w:rPr>
          <w:b/>
          <w:u w:val="single"/>
        </w:rPr>
      </w:pPr>
      <w:r>
        <w:t xml:space="preserve">Tour Dubai de Medio día en regular con guía de habla hispana. </w:t>
      </w:r>
    </w:p>
    <w:p w:rsidR="00A93B7E" w:rsidRDefault="00A93B7E" w:rsidP="00A93B7E">
      <w:pPr>
        <w:pStyle w:val="Sinespaciado"/>
        <w:numPr>
          <w:ilvl w:val="0"/>
          <w:numId w:val="9"/>
        </w:numPr>
        <w:suppressAutoHyphens/>
        <w:rPr>
          <w:b/>
          <w:u w:val="single"/>
        </w:rPr>
      </w:pPr>
      <w:r>
        <w:t xml:space="preserve">Tour Abu Dhabi día completo en regular con guía de habla hispana. </w:t>
      </w:r>
    </w:p>
    <w:p w:rsidR="00CD0535" w:rsidRDefault="00CD0535" w:rsidP="00CD0535">
      <w:pPr>
        <w:pStyle w:val="Sinespaciado"/>
        <w:jc w:val="both"/>
        <w:rPr>
          <w:lang w:val="es-AR"/>
        </w:rPr>
      </w:pPr>
    </w:p>
    <w:p w:rsidR="00CD0535" w:rsidRDefault="00CD0535" w:rsidP="00CD0535">
      <w:pPr>
        <w:pStyle w:val="Sinespaciado"/>
        <w:jc w:val="both"/>
        <w:rPr>
          <w:lang w:val="es-AR"/>
        </w:rPr>
      </w:pPr>
    </w:p>
    <w:p w:rsidR="00CD0535" w:rsidRPr="00CD0535" w:rsidRDefault="00A93B7E" w:rsidP="00CD0535">
      <w:pPr>
        <w:pStyle w:val="Sinespaciado"/>
        <w:jc w:val="both"/>
        <w:rPr>
          <w:b/>
          <w:u w:val="single"/>
          <w:lang w:val="es-AR"/>
        </w:rPr>
      </w:pPr>
      <w:r>
        <w:rPr>
          <w:b/>
          <w:u w:val="single"/>
          <w:lang w:val="es-AR"/>
        </w:rPr>
        <w:t>OPCIONALES</w:t>
      </w:r>
    </w:p>
    <w:p w:rsidR="00CD0535" w:rsidRDefault="00CD0535" w:rsidP="00CD0535">
      <w:pPr>
        <w:pStyle w:val="Sinespaciado"/>
        <w:jc w:val="both"/>
        <w:rPr>
          <w:lang w:val="es-AR"/>
        </w:rPr>
      </w:pPr>
    </w:p>
    <w:p w:rsidR="00A93B7E" w:rsidRPr="00A93B7E" w:rsidRDefault="00A93B7E" w:rsidP="00A93B7E">
      <w:pPr>
        <w:pStyle w:val="Sinespaciado"/>
        <w:jc w:val="both"/>
      </w:pPr>
    </w:p>
    <w:p w:rsidR="00A93B7E" w:rsidRPr="00A93B7E" w:rsidRDefault="00A93B7E" w:rsidP="00A93B7E">
      <w:pPr>
        <w:pStyle w:val="Sinespaciado"/>
        <w:numPr>
          <w:ilvl w:val="0"/>
          <w:numId w:val="19"/>
        </w:numPr>
        <w:jc w:val="both"/>
        <w:rPr>
          <w:lang w:val="en-US"/>
        </w:rPr>
      </w:pPr>
      <w:r w:rsidRPr="00A93B7E">
        <w:rPr>
          <w:lang w:val="en-US"/>
        </w:rPr>
        <w:t xml:space="preserve">Burj Khalifa Tickets At The Top Piso 124 – Horario regular: </w:t>
      </w:r>
      <w:r>
        <w:rPr>
          <w:lang w:val="en-US"/>
        </w:rPr>
        <w:tab/>
        <w:t>Usd 56</w:t>
      </w:r>
      <w:r w:rsidRPr="00A93B7E">
        <w:rPr>
          <w:lang w:val="en-US"/>
        </w:rPr>
        <w:t xml:space="preserve"> por persona </w:t>
      </w:r>
    </w:p>
    <w:p w:rsidR="00A93B7E" w:rsidRPr="00A93B7E" w:rsidRDefault="00A93B7E" w:rsidP="00A93B7E">
      <w:pPr>
        <w:pStyle w:val="Sinespaciado"/>
        <w:numPr>
          <w:ilvl w:val="0"/>
          <w:numId w:val="19"/>
        </w:numPr>
        <w:jc w:val="both"/>
      </w:pPr>
      <w:r w:rsidRPr="00A93B7E">
        <w:t xml:space="preserve">Cena Dhow Cruise Creek 4* con traslados incluidos: </w:t>
      </w:r>
      <w:r>
        <w:tab/>
      </w:r>
      <w:r>
        <w:tab/>
        <w:t>Usd 60</w:t>
      </w:r>
      <w:r w:rsidRPr="00A93B7E">
        <w:t xml:space="preserve"> por persona </w:t>
      </w:r>
    </w:p>
    <w:p w:rsidR="00A93B7E" w:rsidRPr="00A93B7E" w:rsidRDefault="00A93B7E" w:rsidP="00A93B7E">
      <w:pPr>
        <w:pStyle w:val="Sinespaciado"/>
        <w:numPr>
          <w:ilvl w:val="0"/>
          <w:numId w:val="19"/>
        </w:numPr>
        <w:jc w:val="both"/>
      </w:pPr>
      <w:r w:rsidRPr="00A93B7E">
        <w:t xml:space="preserve">Cena Dhow Cruise Marina 5* con traslados incluidos: </w:t>
      </w:r>
      <w:r>
        <w:tab/>
      </w:r>
      <w:r>
        <w:tab/>
        <w:t>Usd 87</w:t>
      </w:r>
      <w:r w:rsidRPr="00A93B7E">
        <w:t xml:space="preserve"> por persona </w:t>
      </w:r>
    </w:p>
    <w:p w:rsidR="00A93B7E" w:rsidRPr="00A93B7E" w:rsidRDefault="00A93B7E" w:rsidP="00A93B7E">
      <w:pPr>
        <w:pStyle w:val="Sinespaciado"/>
        <w:numPr>
          <w:ilvl w:val="0"/>
          <w:numId w:val="19"/>
        </w:numPr>
        <w:jc w:val="both"/>
      </w:pPr>
      <w:r w:rsidRPr="00A93B7E">
        <w:t xml:space="preserve">Entradas Generales al parque Ferrari World en Abu Dhabi: </w:t>
      </w:r>
      <w:r>
        <w:tab/>
        <w:t>Usd 100</w:t>
      </w:r>
      <w:r w:rsidRPr="00A93B7E">
        <w:t xml:space="preserve"> por persona </w:t>
      </w:r>
    </w:p>
    <w:p w:rsidR="00A93B7E" w:rsidRPr="00A93B7E" w:rsidRDefault="00A93B7E" w:rsidP="00A93B7E">
      <w:pPr>
        <w:pStyle w:val="Sinespaciado"/>
        <w:numPr>
          <w:ilvl w:val="0"/>
          <w:numId w:val="19"/>
        </w:numPr>
        <w:jc w:val="both"/>
      </w:pPr>
      <w:r w:rsidRPr="00A93B7E">
        <w:t xml:space="preserve">Almuerzo Buffet durante el tour de Abu Dhabi: </w:t>
      </w:r>
      <w:r>
        <w:tab/>
      </w:r>
      <w:r>
        <w:tab/>
      </w:r>
      <w:r>
        <w:tab/>
        <w:t>Usd 40</w:t>
      </w:r>
      <w:r w:rsidRPr="00A93B7E">
        <w:t xml:space="preserve"> por persona </w:t>
      </w:r>
    </w:p>
    <w:p w:rsidR="00CD0535" w:rsidRPr="00A93B7E" w:rsidRDefault="00CD0535" w:rsidP="00CD0535">
      <w:pPr>
        <w:pStyle w:val="Sinespaciado"/>
        <w:jc w:val="both"/>
      </w:pPr>
    </w:p>
    <w:p w:rsidR="00CD0535" w:rsidRDefault="00CD0535" w:rsidP="00CD0535">
      <w:pPr>
        <w:pStyle w:val="Sinespaciado"/>
        <w:jc w:val="both"/>
        <w:rPr>
          <w:lang w:val="es-ES"/>
        </w:rPr>
      </w:pPr>
    </w:p>
    <w:p w:rsidR="00CD0535" w:rsidRDefault="00CD0535" w:rsidP="00CD0535">
      <w:pPr>
        <w:pStyle w:val="Sinespaciado"/>
        <w:jc w:val="both"/>
        <w:rPr>
          <w:b/>
          <w:u w:val="single"/>
          <w:lang w:val="es-ES"/>
        </w:rPr>
      </w:pPr>
      <w:r w:rsidRPr="00CD0535">
        <w:rPr>
          <w:b/>
          <w:u w:val="single"/>
          <w:lang w:val="es-ES"/>
        </w:rPr>
        <w:lastRenderedPageBreak/>
        <w:t>HOTELES PREVISTOS O SIMILARES</w:t>
      </w:r>
    </w:p>
    <w:p w:rsidR="007B6842" w:rsidRDefault="007B6842" w:rsidP="00CD0535">
      <w:pPr>
        <w:pStyle w:val="Sinespaciado"/>
        <w:jc w:val="both"/>
        <w:rPr>
          <w:b/>
          <w:u w:val="single"/>
          <w:lang w:val="es-ES"/>
        </w:rPr>
      </w:pPr>
    </w:p>
    <w:p w:rsidR="007B6842" w:rsidRDefault="00A93B7E" w:rsidP="00CD0535">
      <w:pPr>
        <w:pStyle w:val="Sinespaciado"/>
        <w:jc w:val="both"/>
        <w:rPr>
          <w:b/>
          <w:u w:val="single"/>
          <w:lang w:val="es-ES"/>
        </w:rPr>
      </w:pPr>
      <w:r>
        <w:rPr>
          <w:b/>
          <w:u w:val="single"/>
          <w:lang w:val="es-ES"/>
        </w:rPr>
        <w:t>Categoría 4*</w:t>
      </w:r>
    </w:p>
    <w:p w:rsidR="00A93B7E" w:rsidRDefault="00A93B7E" w:rsidP="00CD0535">
      <w:pPr>
        <w:pStyle w:val="Sinespaciado"/>
        <w:jc w:val="both"/>
        <w:rPr>
          <w:b/>
          <w:u w:val="single"/>
          <w:lang w:val="es-ES"/>
        </w:rPr>
      </w:pPr>
    </w:p>
    <w:p w:rsidR="00A93B7E" w:rsidRDefault="002E70B2" w:rsidP="00CD0535">
      <w:pPr>
        <w:pStyle w:val="Sinespaciado"/>
        <w:jc w:val="both"/>
        <w:rPr>
          <w:lang w:val="es-ES"/>
        </w:rPr>
      </w:pPr>
      <w:r>
        <w:rPr>
          <w:lang w:val="es-ES"/>
        </w:rPr>
        <w:t>Byblos Marina o similar</w:t>
      </w:r>
    </w:p>
    <w:p w:rsidR="00A93B7E" w:rsidRPr="00A93B7E" w:rsidRDefault="00A93B7E" w:rsidP="00CD0535">
      <w:pPr>
        <w:pStyle w:val="Sinespaciado"/>
        <w:jc w:val="both"/>
        <w:rPr>
          <w:lang w:val="es-ES"/>
        </w:rPr>
      </w:pPr>
    </w:p>
    <w:p w:rsidR="00A93B7E" w:rsidRDefault="002E70B2" w:rsidP="00CD0535">
      <w:pPr>
        <w:pStyle w:val="Sinespaciado"/>
        <w:jc w:val="both"/>
        <w:rPr>
          <w:b/>
          <w:u w:val="single"/>
          <w:lang w:val="es-ES"/>
        </w:rPr>
      </w:pPr>
      <w:r>
        <w:rPr>
          <w:noProof/>
          <w:lang w:eastAsia="es-PE"/>
        </w:rPr>
        <w:drawing>
          <wp:inline distT="0" distB="0" distL="0" distR="0">
            <wp:extent cx="3454105" cy="1501254"/>
            <wp:effectExtent l="19050" t="0" r="0" b="0"/>
            <wp:docPr id="10" name="Imagen 10" descr="Image result for byblos marina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yblos marina dubai"/>
                    <pic:cNvPicPr>
                      <a:picLocks noChangeAspect="1" noChangeArrowheads="1"/>
                    </pic:cNvPicPr>
                  </pic:nvPicPr>
                  <pic:blipFill>
                    <a:blip r:embed="rId9" cstate="print"/>
                    <a:srcRect/>
                    <a:stretch>
                      <a:fillRect/>
                    </a:stretch>
                  </pic:blipFill>
                  <pic:spPr bwMode="auto">
                    <a:xfrm>
                      <a:off x="0" y="0"/>
                      <a:ext cx="3454523" cy="1501436"/>
                    </a:xfrm>
                    <a:prstGeom prst="rect">
                      <a:avLst/>
                    </a:prstGeom>
                    <a:noFill/>
                    <a:ln w="9525">
                      <a:noFill/>
                      <a:miter lim="800000"/>
                      <a:headEnd/>
                      <a:tailEnd/>
                    </a:ln>
                  </pic:spPr>
                </pic:pic>
              </a:graphicData>
            </a:graphic>
          </wp:inline>
        </w:drawing>
      </w:r>
    </w:p>
    <w:p w:rsidR="00A93B7E" w:rsidRDefault="00A93B7E" w:rsidP="00CD0535">
      <w:pPr>
        <w:pStyle w:val="Sinespaciado"/>
        <w:jc w:val="both"/>
        <w:rPr>
          <w:b/>
          <w:u w:val="single"/>
          <w:lang w:val="es-ES"/>
        </w:rPr>
      </w:pPr>
    </w:p>
    <w:p w:rsidR="00A93B7E" w:rsidRPr="00CD0535" w:rsidRDefault="00A93B7E" w:rsidP="00CD0535">
      <w:pPr>
        <w:pStyle w:val="Sinespaciado"/>
        <w:jc w:val="both"/>
        <w:rPr>
          <w:b/>
          <w:u w:val="single"/>
          <w:lang w:val="es-ES"/>
        </w:rPr>
      </w:pPr>
    </w:p>
    <w:p w:rsidR="00A93B7E" w:rsidRDefault="00A93B7E" w:rsidP="00A93B7E">
      <w:pPr>
        <w:pStyle w:val="Sinespaciado"/>
        <w:jc w:val="both"/>
        <w:rPr>
          <w:b/>
          <w:u w:val="single"/>
          <w:lang w:val="es-ES"/>
        </w:rPr>
      </w:pPr>
      <w:r>
        <w:rPr>
          <w:b/>
          <w:u w:val="single"/>
          <w:lang w:val="es-ES"/>
        </w:rPr>
        <w:t>Categoría 5*</w:t>
      </w:r>
    </w:p>
    <w:p w:rsidR="00A93B7E" w:rsidRDefault="00A93B7E" w:rsidP="00A93B7E">
      <w:pPr>
        <w:pStyle w:val="Sinespaciado"/>
        <w:jc w:val="both"/>
        <w:rPr>
          <w:b/>
          <w:u w:val="single"/>
          <w:lang w:val="es-ES"/>
        </w:rPr>
      </w:pPr>
    </w:p>
    <w:p w:rsidR="00A93B7E" w:rsidRDefault="002E70B2" w:rsidP="00A93B7E">
      <w:pPr>
        <w:pStyle w:val="Sinespaciado"/>
        <w:jc w:val="both"/>
        <w:rPr>
          <w:lang w:val="es-ES"/>
        </w:rPr>
      </w:pPr>
      <w:r>
        <w:rPr>
          <w:lang w:val="es-ES"/>
        </w:rPr>
        <w:t>Nassima Royal Dubai o similar</w:t>
      </w:r>
    </w:p>
    <w:p w:rsidR="00A93B7E" w:rsidRPr="00A93B7E" w:rsidRDefault="00A93B7E" w:rsidP="00A93B7E">
      <w:pPr>
        <w:pStyle w:val="Sinespaciado"/>
        <w:jc w:val="both"/>
        <w:rPr>
          <w:lang w:val="es-ES"/>
        </w:rPr>
      </w:pPr>
    </w:p>
    <w:p w:rsidR="00A93B7E" w:rsidRDefault="002E70B2" w:rsidP="00A93B7E">
      <w:pPr>
        <w:pStyle w:val="Sinespaciado"/>
        <w:jc w:val="both"/>
        <w:rPr>
          <w:b/>
          <w:u w:val="single"/>
          <w:lang w:val="es-ES"/>
        </w:rPr>
      </w:pPr>
      <w:r>
        <w:rPr>
          <w:noProof/>
          <w:lang w:eastAsia="es-PE"/>
        </w:rPr>
        <w:drawing>
          <wp:inline distT="0" distB="0" distL="0" distR="0">
            <wp:extent cx="1482877" cy="2224585"/>
            <wp:effectExtent l="19050" t="0" r="3023" b="0"/>
            <wp:docPr id="13" name="Imagen 13" descr="Image result for nassima royal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assima royal dubai"/>
                    <pic:cNvPicPr>
                      <a:picLocks noChangeAspect="1" noChangeArrowheads="1"/>
                    </pic:cNvPicPr>
                  </pic:nvPicPr>
                  <pic:blipFill>
                    <a:blip r:embed="rId10" cstate="print"/>
                    <a:srcRect/>
                    <a:stretch>
                      <a:fillRect/>
                    </a:stretch>
                  </pic:blipFill>
                  <pic:spPr bwMode="auto">
                    <a:xfrm>
                      <a:off x="0" y="0"/>
                      <a:ext cx="1483033" cy="2224818"/>
                    </a:xfrm>
                    <a:prstGeom prst="rect">
                      <a:avLst/>
                    </a:prstGeom>
                    <a:noFill/>
                    <a:ln w="9525">
                      <a:noFill/>
                      <a:miter lim="800000"/>
                      <a:headEnd/>
                      <a:tailEnd/>
                    </a:ln>
                  </pic:spPr>
                </pic:pic>
              </a:graphicData>
            </a:graphic>
          </wp:inline>
        </w:drawing>
      </w:r>
    </w:p>
    <w:p w:rsidR="00A93B7E" w:rsidRDefault="00A93B7E" w:rsidP="00A93B7E">
      <w:pPr>
        <w:pStyle w:val="Sinespaciado"/>
        <w:jc w:val="both"/>
        <w:rPr>
          <w:b/>
          <w:u w:val="single"/>
          <w:lang w:val="es-ES"/>
        </w:rPr>
      </w:pPr>
    </w:p>
    <w:p w:rsidR="00CD0535" w:rsidRPr="00933D11" w:rsidRDefault="00CD0535" w:rsidP="00CD0535">
      <w:pPr>
        <w:pStyle w:val="Sinespaciado"/>
        <w:jc w:val="both"/>
      </w:pPr>
    </w:p>
    <w:p w:rsidR="00CD0535" w:rsidRPr="00933D11" w:rsidRDefault="00CD0535" w:rsidP="00CD0535">
      <w:pPr>
        <w:pStyle w:val="Sinespaciado"/>
        <w:jc w:val="both"/>
      </w:pPr>
    </w:p>
    <w:p w:rsidR="00933D11" w:rsidRDefault="00933D11" w:rsidP="00933D11">
      <w:pPr>
        <w:spacing w:after="0" w:line="264" w:lineRule="auto"/>
      </w:pPr>
      <w:r>
        <w:rPr>
          <w:rFonts w:cs="Calibri"/>
          <w:b/>
          <w:bCs/>
          <w:szCs w:val="20"/>
        </w:rPr>
        <w:t>NOTAS</w:t>
      </w:r>
      <w:r>
        <w:rPr>
          <w:rFonts w:eastAsia="Arial" w:cs="Calibri"/>
          <w:b/>
          <w:bCs/>
          <w:szCs w:val="20"/>
        </w:rPr>
        <w:t xml:space="preserve"> </w:t>
      </w:r>
      <w:r>
        <w:rPr>
          <w:rFonts w:cs="Calibri"/>
          <w:b/>
          <w:bCs/>
          <w:szCs w:val="20"/>
        </w:rPr>
        <w:t>IMPORTANTES</w:t>
      </w:r>
      <w:r>
        <w:rPr>
          <w:rFonts w:eastAsia="Arial" w:cs="Calibri"/>
          <w:b/>
          <w:bCs/>
          <w:szCs w:val="20"/>
        </w:rPr>
        <w:t>:</w:t>
      </w:r>
    </w:p>
    <w:p w:rsidR="00933D11" w:rsidRDefault="00933D11" w:rsidP="00933D11">
      <w:pPr>
        <w:spacing w:after="0" w:line="264" w:lineRule="auto"/>
        <w:ind w:left="284" w:hanging="283"/>
        <w:jc w:val="both"/>
        <w:rPr>
          <w:rFonts w:eastAsia="Arial" w:cs="Calibri"/>
          <w:b/>
          <w:bCs/>
          <w:sz w:val="20"/>
          <w:szCs w:val="20"/>
        </w:rPr>
      </w:pPr>
    </w:p>
    <w:p w:rsidR="00933D11" w:rsidRDefault="00933D11" w:rsidP="00933D11">
      <w:pPr>
        <w:numPr>
          <w:ilvl w:val="0"/>
          <w:numId w:val="7"/>
        </w:numPr>
        <w:spacing w:after="0" w:line="264" w:lineRule="auto"/>
        <w:jc w:val="both"/>
      </w:pPr>
      <w:r>
        <w:rPr>
          <w:rFonts w:cs="Calibri"/>
          <w:b/>
          <w:bCs/>
          <w:sz w:val="20"/>
          <w:szCs w:val="20"/>
        </w:rPr>
        <w:t>Tarifa válida para personas individuales, no es válida para grupos.</w:t>
      </w:r>
    </w:p>
    <w:p w:rsidR="00933D11" w:rsidRPr="00AC53FE" w:rsidRDefault="00933D11" w:rsidP="00933D11">
      <w:pPr>
        <w:numPr>
          <w:ilvl w:val="0"/>
          <w:numId w:val="7"/>
        </w:numPr>
        <w:spacing w:after="0" w:line="264" w:lineRule="auto"/>
        <w:jc w:val="both"/>
      </w:pPr>
      <w:r>
        <w:rPr>
          <w:rFonts w:eastAsia="Arial" w:cs="Calibri"/>
          <w:sz w:val="20"/>
          <w:szCs w:val="20"/>
        </w:rPr>
        <w:t>Tarifa no endosable. No reembolsable y No transferible.</w:t>
      </w:r>
    </w:p>
    <w:p w:rsidR="00AC53FE" w:rsidRDefault="00AC53FE" w:rsidP="00933D11">
      <w:pPr>
        <w:numPr>
          <w:ilvl w:val="0"/>
          <w:numId w:val="7"/>
        </w:numPr>
        <w:spacing w:after="0" w:line="264" w:lineRule="auto"/>
        <w:jc w:val="both"/>
      </w:pPr>
      <w:r>
        <w:rPr>
          <w:rFonts w:eastAsia="Arial" w:cs="Calibri"/>
          <w:sz w:val="20"/>
          <w:szCs w:val="20"/>
        </w:rPr>
        <w:t xml:space="preserve">Visado de usd 95.00 por persona. </w:t>
      </w:r>
    </w:p>
    <w:p w:rsidR="00933D11" w:rsidRPr="00872DCF" w:rsidRDefault="00933D11" w:rsidP="00933D11">
      <w:pPr>
        <w:numPr>
          <w:ilvl w:val="0"/>
          <w:numId w:val="7"/>
        </w:numPr>
        <w:spacing w:after="0" w:line="264" w:lineRule="auto"/>
        <w:jc w:val="both"/>
      </w:pPr>
      <w:r>
        <w:rPr>
          <w:rFonts w:cs="Calibri"/>
          <w:sz w:val="20"/>
          <w:szCs w:val="20"/>
        </w:rPr>
        <w:t>Tour en grupo mínimo 02 personas.</w:t>
      </w:r>
    </w:p>
    <w:p w:rsidR="00872DCF" w:rsidRPr="00CB7119" w:rsidRDefault="00872DCF" w:rsidP="00933D11">
      <w:pPr>
        <w:numPr>
          <w:ilvl w:val="0"/>
          <w:numId w:val="7"/>
        </w:numPr>
        <w:spacing w:after="0" w:line="264" w:lineRule="auto"/>
        <w:jc w:val="both"/>
      </w:pPr>
      <w:r>
        <w:rPr>
          <w:rFonts w:cs="Calibri"/>
          <w:sz w:val="20"/>
          <w:szCs w:val="20"/>
        </w:rPr>
        <w:t xml:space="preserve">Solo valido para las fechas indicadas. </w:t>
      </w:r>
    </w:p>
    <w:p w:rsidR="00CB7119" w:rsidRPr="00872DCF" w:rsidRDefault="00CB7119" w:rsidP="00933D11">
      <w:pPr>
        <w:numPr>
          <w:ilvl w:val="0"/>
          <w:numId w:val="7"/>
        </w:numPr>
        <w:spacing w:after="0" w:line="264" w:lineRule="auto"/>
        <w:jc w:val="both"/>
      </w:pPr>
      <w:r>
        <w:rPr>
          <w:rFonts w:cs="Calibri"/>
          <w:sz w:val="20"/>
          <w:szCs w:val="20"/>
        </w:rPr>
        <w:t xml:space="preserve">Fecha  máxima para tomar reservas: 30 de Abril. </w:t>
      </w:r>
    </w:p>
    <w:p w:rsidR="00872DCF" w:rsidRDefault="00872DCF" w:rsidP="00933D11">
      <w:pPr>
        <w:numPr>
          <w:ilvl w:val="0"/>
          <w:numId w:val="7"/>
        </w:numPr>
        <w:spacing w:after="0" w:line="264" w:lineRule="auto"/>
        <w:jc w:val="both"/>
      </w:pPr>
      <w:r>
        <w:rPr>
          <w:rFonts w:cs="Calibri"/>
          <w:sz w:val="20"/>
          <w:szCs w:val="20"/>
        </w:rPr>
        <w:t xml:space="preserve">No aplican otros descuentos. </w:t>
      </w:r>
    </w:p>
    <w:p w:rsidR="00933D11" w:rsidRDefault="00933D11" w:rsidP="00933D11">
      <w:pPr>
        <w:pStyle w:val="Prrafodelista"/>
        <w:numPr>
          <w:ilvl w:val="0"/>
          <w:numId w:val="7"/>
        </w:numPr>
        <w:spacing w:after="0"/>
        <w:jc w:val="both"/>
      </w:pPr>
      <w:r>
        <w:rPr>
          <w:rFonts w:cs="Calibri"/>
          <w:sz w:val="20"/>
          <w:szCs w:val="20"/>
          <w:lang w:val="es-ES"/>
        </w:rPr>
        <w:t xml:space="preserve">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w:t>
      </w:r>
      <w:r>
        <w:rPr>
          <w:rFonts w:cs="Calibri"/>
          <w:sz w:val="20"/>
          <w:szCs w:val="20"/>
          <w:lang w:val="es-ES"/>
        </w:rPr>
        <w:lastRenderedPageBreak/>
        <w:t>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933D11" w:rsidRDefault="00933D11" w:rsidP="00933D11">
      <w:pPr>
        <w:pStyle w:val="Sinespaciado"/>
        <w:numPr>
          <w:ilvl w:val="0"/>
          <w:numId w:val="7"/>
        </w:numPr>
        <w:suppressAutoHyphens/>
        <w:spacing w:line="276" w:lineRule="auto"/>
        <w:jc w:val="both"/>
      </w:pPr>
      <w:r>
        <w:rPr>
          <w:rFonts w:cs="Calibri"/>
          <w:color w:val="000000"/>
          <w:sz w:val="20"/>
          <w:szCs w:val="20"/>
          <w:lang w:val="es-ES"/>
        </w:rPr>
        <w:t>Es necesario, siempre, verificar el peso de la maleta permitido por la línea aérea y en caso de tener alguna conexión también tomar previsiones.</w:t>
      </w:r>
    </w:p>
    <w:p w:rsidR="00933D11" w:rsidRDefault="00933D11" w:rsidP="00933D11">
      <w:pPr>
        <w:numPr>
          <w:ilvl w:val="0"/>
          <w:numId w:val="7"/>
        </w:numPr>
        <w:spacing w:after="0" w:line="200" w:lineRule="atLeast"/>
        <w:jc w:val="both"/>
      </w:pPr>
      <w:r>
        <w:rPr>
          <w:rFonts w:eastAsia="Arial" w:cs="Calibri"/>
          <w:sz w:val="20"/>
          <w:szCs w:val="20"/>
        </w:rPr>
        <w:t>Media Pensión ó Pensión completa y/o comidas no incluye bebidas.</w:t>
      </w:r>
    </w:p>
    <w:p w:rsidR="00933D11" w:rsidRDefault="00933D11" w:rsidP="00933D11">
      <w:pPr>
        <w:pStyle w:val="Prrafodelista"/>
        <w:numPr>
          <w:ilvl w:val="0"/>
          <w:numId w:val="7"/>
        </w:numPr>
        <w:spacing w:after="0"/>
      </w:pPr>
      <w:r>
        <w:rPr>
          <w:rFonts w:cs="Calibri"/>
          <w:sz w:val="20"/>
          <w:szCs w:val="20"/>
        </w:rPr>
        <w:t>Tipo de cambio referencial en soles S/.  3.50. Material exclusivo para agencias de viajes.</w:t>
      </w:r>
    </w:p>
    <w:p w:rsidR="00933D11" w:rsidRDefault="00933D11" w:rsidP="00933D11">
      <w:pPr>
        <w:spacing w:after="0" w:line="264" w:lineRule="auto"/>
        <w:jc w:val="both"/>
        <w:rPr>
          <w:rFonts w:ascii="Arial" w:hAnsi="Arial" w:cs="Arial"/>
          <w:b/>
          <w:bCs/>
          <w:sz w:val="20"/>
          <w:szCs w:val="20"/>
          <w:lang w:val="es-ES_tradnl"/>
        </w:rPr>
      </w:pPr>
    </w:p>
    <w:p w:rsidR="00933D11" w:rsidRDefault="00933D11" w:rsidP="00933D11">
      <w:pPr>
        <w:spacing w:after="0" w:line="264" w:lineRule="auto"/>
        <w:jc w:val="both"/>
        <w:rPr>
          <w:rFonts w:ascii="Arial" w:hAnsi="Arial" w:cs="Arial"/>
          <w:b/>
          <w:bCs/>
          <w:sz w:val="20"/>
          <w:szCs w:val="20"/>
          <w:lang w:val="es-ES_tradnl"/>
        </w:rPr>
      </w:pPr>
    </w:p>
    <w:p w:rsidR="00933D11" w:rsidRDefault="00933D11" w:rsidP="00933D11">
      <w:pPr>
        <w:spacing w:after="0" w:line="264" w:lineRule="auto"/>
        <w:jc w:val="both"/>
      </w:pPr>
      <w:r>
        <w:rPr>
          <w:rFonts w:ascii="Arial" w:hAnsi="Arial" w:cs="Arial"/>
          <w:b/>
          <w:bCs/>
          <w:sz w:val="20"/>
          <w:szCs w:val="20"/>
          <w:lang w:val="es-ES_tradnl"/>
        </w:rPr>
        <w:t>GENERALES</w:t>
      </w:r>
      <w:r>
        <w:rPr>
          <w:rFonts w:ascii="Arial" w:eastAsia="Arial" w:hAnsi="Arial" w:cs="Arial"/>
          <w:b/>
          <w:bCs/>
          <w:sz w:val="20"/>
          <w:szCs w:val="20"/>
          <w:lang w:val="es-ES_tradnl"/>
        </w:rPr>
        <w:t>:</w:t>
      </w:r>
    </w:p>
    <w:p w:rsidR="00933D11" w:rsidRDefault="00933D11" w:rsidP="00933D11">
      <w:pPr>
        <w:tabs>
          <w:tab w:val="left" w:pos="0"/>
        </w:tabs>
        <w:spacing w:after="0"/>
        <w:jc w:val="both"/>
      </w:pPr>
      <w:r>
        <w:rPr>
          <w:rFonts w:eastAsia="Arial" w:cs="Calibri"/>
          <w:b/>
          <w:color w:val="C00000"/>
          <w:szCs w:val="20"/>
        </w:rPr>
        <w:t xml:space="preserve"> </w:t>
      </w:r>
    </w:p>
    <w:p w:rsidR="00933D11" w:rsidRPr="00EE420C" w:rsidRDefault="00933D11" w:rsidP="00933D11">
      <w:pPr>
        <w:numPr>
          <w:ilvl w:val="0"/>
          <w:numId w:val="2"/>
        </w:numPr>
        <w:tabs>
          <w:tab w:val="left" w:pos="0"/>
        </w:tabs>
        <w:spacing w:after="0"/>
        <w:ind w:left="567" w:hanging="283"/>
        <w:jc w:val="both"/>
      </w:pPr>
      <w:r>
        <w:rPr>
          <w:rFonts w:cs="Calibri"/>
          <w:b/>
          <w:color w:val="C00000"/>
          <w:sz w:val="20"/>
          <w:szCs w:val="20"/>
        </w:rPr>
        <w:t>Para asegurar los cupos se requiere de un pre-pago de US$</w:t>
      </w:r>
      <w:r w:rsidR="000F3768">
        <w:rPr>
          <w:rFonts w:cs="Calibri"/>
          <w:b/>
          <w:color w:val="C00000"/>
          <w:sz w:val="20"/>
          <w:szCs w:val="20"/>
        </w:rPr>
        <w:t> 50</w:t>
      </w:r>
      <w:r>
        <w:rPr>
          <w:rFonts w:cs="Calibri"/>
          <w:b/>
          <w:color w:val="C00000"/>
          <w:sz w:val="20"/>
          <w:szCs w:val="20"/>
        </w:rPr>
        <w:t>0.00 </w:t>
      </w:r>
      <w:r>
        <w:rPr>
          <w:rFonts w:cs="Calibri"/>
          <w:b/>
          <w:color w:val="C00000"/>
          <w:sz w:val="18"/>
          <w:szCs w:val="20"/>
        </w:rPr>
        <w:t>por persona.</w:t>
      </w:r>
    </w:p>
    <w:p w:rsidR="00933D11" w:rsidRDefault="00933D11" w:rsidP="00933D11">
      <w:pPr>
        <w:numPr>
          <w:ilvl w:val="0"/>
          <w:numId w:val="2"/>
        </w:numPr>
        <w:tabs>
          <w:tab w:val="left" w:pos="0"/>
        </w:tabs>
        <w:spacing w:after="0"/>
        <w:ind w:left="567" w:hanging="283"/>
        <w:jc w:val="both"/>
      </w:pPr>
      <w:r>
        <w:rPr>
          <w:rFonts w:cs="Calibri"/>
          <w:b/>
          <w:color w:val="C00000"/>
          <w:sz w:val="20"/>
          <w:szCs w:val="20"/>
        </w:rPr>
        <w:t>Comi</w:t>
      </w:r>
      <w:r w:rsidR="000F3768">
        <w:rPr>
          <w:rFonts w:cs="Calibri"/>
          <w:b/>
          <w:color w:val="C00000"/>
          <w:sz w:val="20"/>
          <w:szCs w:val="20"/>
        </w:rPr>
        <w:t>sión del 10%, incentivo de</w:t>
      </w:r>
      <w:r w:rsidR="002E70B2">
        <w:rPr>
          <w:rFonts w:cs="Calibri"/>
          <w:b/>
          <w:color w:val="C00000"/>
          <w:sz w:val="20"/>
          <w:szCs w:val="20"/>
        </w:rPr>
        <w:t xml:space="preserve"> USD5</w:t>
      </w:r>
      <w:r>
        <w:rPr>
          <w:rFonts w:cs="Calibri"/>
          <w:b/>
          <w:color w:val="C00000"/>
          <w:sz w:val="20"/>
          <w:szCs w:val="20"/>
        </w:rPr>
        <w:t>.00 por pasajero</w:t>
      </w:r>
      <w:r w:rsidR="002E70B2">
        <w:rPr>
          <w:rFonts w:cs="Calibri"/>
          <w:b/>
          <w:color w:val="C00000"/>
          <w:sz w:val="20"/>
          <w:szCs w:val="20"/>
        </w:rPr>
        <w:t xml:space="preserve"> (4*) // USD 7.00 por pasajero (5*)</w:t>
      </w:r>
    </w:p>
    <w:p w:rsidR="00933D11" w:rsidRDefault="00933D11" w:rsidP="00933D11">
      <w:pPr>
        <w:numPr>
          <w:ilvl w:val="0"/>
          <w:numId w:val="2"/>
        </w:numPr>
        <w:tabs>
          <w:tab w:val="left" w:pos="0"/>
        </w:tabs>
        <w:spacing w:after="0"/>
        <w:ind w:left="567" w:hanging="283"/>
        <w:jc w:val="both"/>
      </w:pPr>
      <w:r>
        <w:rPr>
          <w:rFonts w:cs="Calibri"/>
          <w:sz w:val="20"/>
          <w:szCs w:val="20"/>
        </w:rPr>
        <w:t>Tarifas NO son válidas para: Semana Santa, Fiestas Patrias, Navidad, Año Nuevo, grupos, días festivos en Perú y en destino, ferias, congresos y blackouts.</w:t>
      </w:r>
    </w:p>
    <w:p w:rsidR="00933D11" w:rsidRDefault="00933D11" w:rsidP="00933D11">
      <w:pPr>
        <w:numPr>
          <w:ilvl w:val="0"/>
          <w:numId w:val="2"/>
        </w:numPr>
        <w:tabs>
          <w:tab w:val="left" w:pos="0"/>
        </w:tabs>
        <w:spacing w:after="0"/>
        <w:ind w:left="567" w:hanging="283"/>
        <w:jc w:val="both"/>
      </w:pPr>
      <w:r>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933D11" w:rsidRDefault="00933D11" w:rsidP="00933D11">
      <w:pPr>
        <w:numPr>
          <w:ilvl w:val="0"/>
          <w:numId w:val="2"/>
        </w:numPr>
        <w:tabs>
          <w:tab w:val="left" w:pos="0"/>
        </w:tabs>
        <w:spacing w:after="0"/>
        <w:ind w:left="567" w:hanging="283"/>
        <w:jc w:val="both"/>
      </w:pPr>
      <w:r>
        <w:rPr>
          <w:rFonts w:cs="Calibri"/>
          <w:sz w:val="20"/>
          <w:szCs w:val="20"/>
          <w:lang w:val="es-MX"/>
        </w:rPr>
        <w:t>El itinerario está sujeto a cambios dependiendo de los vuelos confirmados, condiciones climáticas y en las carreteras</w:t>
      </w:r>
    </w:p>
    <w:p w:rsidR="00933D11" w:rsidRDefault="00933D11" w:rsidP="00933D11">
      <w:pPr>
        <w:numPr>
          <w:ilvl w:val="0"/>
          <w:numId w:val="2"/>
        </w:numPr>
        <w:tabs>
          <w:tab w:val="left" w:pos="0"/>
        </w:tabs>
        <w:spacing w:after="0"/>
        <w:ind w:left="567" w:hanging="283"/>
        <w:jc w:val="both"/>
      </w:pPr>
      <w:r>
        <w:rPr>
          <w:rFonts w:cs="Calibri"/>
          <w:sz w:val="20"/>
          <w:szCs w:val="20"/>
        </w:rPr>
        <w:t xml:space="preserve"> En el caso de falta de disponibilidad en un Hotel del Tour, el, operador garantiza otro hotel de misma categoría e área sin suplemento adicionales.</w:t>
      </w:r>
    </w:p>
    <w:p w:rsidR="00933D11" w:rsidRDefault="00933D11" w:rsidP="00933D11">
      <w:pPr>
        <w:numPr>
          <w:ilvl w:val="0"/>
          <w:numId w:val="2"/>
        </w:numPr>
        <w:tabs>
          <w:tab w:val="left" w:pos="0"/>
        </w:tabs>
        <w:spacing w:after="0"/>
        <w:ind w:left="567" w:hanging="283"/>
        <w:jc w:val="both"/>
      </w:pPr>
      <w:r>
        <w:rPr>
          <w:rFonts w:cs="Calibri"/>
          <w:sz w:val="20"/>
          <w:szCs w:val="20"/>
        </w:rPr>
        <w:t xml:space="preserve">No reembolsable, no endosable, ni transferible. No se permite cambios. Todos los tramos aéreos de estas ofertas tienen que ser reservados por DOMIREPS. </w:t>
      </w:r>
    </w:p>
    <w:p w:rsidR="00933D11" w:rsidRDefault="00933D11" w:rsidP="00933D11">
      <w:pPr>
        <w:numPr>
          <w:ilvl w:val="0"/>
          <w:numId w:val="2"/>
        </w:numPr>
        <w:tabs>
          <w:tab w:val="left" w:pos="0"/>
        </w:tabs>
        <w:spacing w:after="0"/>
        <w:ind w:left="567" w:hanging="283"/>
        <w:jc w:val="both"/>
      </w:pPr>
      <w:r>
        <w:rPr>
          <w:rFonts w:cs="Calibri"/>
          <w:sz w:val="20"/>
          <w:szCs w:val="20"/>
        </w:rPr>
        <w:t>Precios sujetos a variación sin previo aviso, t</w:t>
      </w:r>
      <w:r>
        <w:rPr>
          <w:rFonts w:cs="Calibri"/>
          <w:sz w:val="20"/>
          <w:szCs w:val="18"/>
          <w:shd w:val="clear" w:color="auto" w:fill="FFFFFF"/>
        </w:rPr>
        <w:t xml:space="preserve">arifas pueden caducar en cualquier momento, inclusive en este instante por regulaciones del operador o línea aérea. </w:t>
      </w:r>
      <w:r>
        <w:rPr>
          <w:rFonts w:cs="Calibri"/>
          <w:sz w:val="20"/>
          <w:szCs w:val="20"/>
        </w:rPr>
        <w:t>Sujetas a modificación y disponibilidad al momento de efectuar la reserva.</w:t>
      </w:r>
      <w:r>
        <w:rPr>
          <w:rFonts w:cs="Calibri"/>
          <w:sz w:val="20"/>
          <w:szCs w:val="18"/>
          <w:shd w:val="clear" w:color="auto" w:fill="FFFFFF"/>
        </w:rPr>
        <w:t xml:space="preserve"> Consultar antes de solicitar reserva.</w:t>
      </w:r>
    </w:p>
    <w:p w:rsidR="00933D11" w:rsidRDefault="00933D11" w:rsidP="00933D11">
      <w:pPr>
        <w:numPr>
          <w:ilvl w:val="0"/>
          <w:numId w:val="2"/>
        </w:numPr>
        <w:tabs>
          <w:tab w:val="left" w:pos="0"/>
        </w:tabs>
        <w:spacing w:after="0"/>
        <w:ind w:left="567" w:hanging="283"/>
        <w:jc w:val="both"/>
      </w:pPr>
      <w:r>
        <w:rPr>
          <w:rFonts w:cs="Calibri"/>
          <w:sz w:val="20"/>
          <w:szCs w:val="20"/>
        </w:rPr>
        <w:t xml:space="preserve">Los traslados aplica para vuelos diurnos, </w:t>
      </w:r>
      <w:r>
        <w:rPr>
          <w:rFonts w:cs="Calibri"/>
          <w:bCs/>
          <w:sz w:val="20"/>
          <w:szCs w:val="24"/>
        </w:rPr>
        <w:t>no valido para vuelos fuera del horario establecido, para ello deberán aplicar tarifa especial o privado. Consultar.</w:t>
      </w:r>
    </w:p>
    <w:p w:rsidR="00933D11" w:rsidRDefault="00933D11" w:rsidP="00933D11">
      <w:pPr>
        <w:numPr>
          <w:ilvl w:val="0"/>
          <w:numId w:val="2"/>
        </w:numPr>
        <w:tabs>
          <w:tab w:val="left" w:pos="0"/>
        </w:tabs>
        <w:spacing w:after="0"/>
        <w:ind w:left="567" w:hanging="283"/>
        <w:jc w:val="both"/>
      </w:pPr>
      <w:r>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33D11" w:rsidRDefault="00933D11" w:rsidP="00933D11">
      <w:pPr>
        <w:numPr>
          <w:ilvl w:val="0"/>
          <w:numId w:val="2"/>
        </w:numPr>
        <w:tabs>
          <w:tab w:val="left" w:pos="0"/>
        </w:tabs>
        <w:spacing w:after="0"/>
        <w:ind w:left="567" w:hanging="283"/>
        <w:jc w:val="both"/>
      </w:pPr>
      <w:r>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33D11" w:rsidRDefault="00933D11" w:rsidP="00933D11">
      <w:pPr>
        <w:numPr>
          <w:ilvl w:val="0"/>
          <w:numId w:val="2"/>
        </w:numPr>
        <w:tabs>
          <w:tab w:val="left" w:pos="0"/>
        </w:tabs>
        <w:spacing w:after="0"/>
        <w:ind w:left="567" w:hanging="283"/>
        <w:jc w:val="both"/>
      </w:pPr>
      <w:r>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933D11" w:rsidRDefault="00933D11" w:rsidP="00933D11">
      <w:pPr>
        <w:numPr>
          <w:ilvl w:val="0"/>
          <w:numId w:val="2"/>
        </w:numPr>
        <w:tabs>
          <w:tab w:val="left" w:pos="0"/>
        </w:tabs>
        <w:spacing w:after="0"/>
        <w:ind w:left="567" w:hanging="283"/>
        <w:jc w:val="both"/>
      </w:pPr>
      <w:r>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CD0535" w:rsidRPr="00933D11" w:rsidRDefault="00933D11" w:rsidP="00CD0535">
      <w:pPr>
        <w:numPr>
          <w:ilvl w:val="0"/>
          <w:numId w:val="2"/>
        </w:numPr>
        <w:tabs>
          <w:tab w:val="left" w:pos="0"/>
        </w:tabs>
        <w:spacing w:after="0" w:line="200" w:lineRule="atLeast"/>
        <w:ind w:left="567" w:hanging="283"/>
        <w:jc w:val="both"/>
      </w:pPr>
      <w:r w:rsidRPr="000F3768">
        <w:rPr>
          <w:rFonts w:cs="Calibri"/>
          <w:sz w:val="20"/>
          <w:szCs w:val="20"/>
        </w:rPr>
        <w:t>Precios</w:t>
      </w:r>
      <w:r w:rsidRPr="000F3768">
        <w:rPr>
          <w:rFonts w:eastAsia="Arial" w:cs="Calibri"/>
          <w:sz w:val="20"/>
          <w:szCs w:val="20"/>
        </w:rPr>
        <w:t xml:space="preserve"> </w:t>
      </w:r>
      <w:r w:rsidRPr="000F3768">
        <w:rPr>
          <w:rFonts w:cs="Calibri"/>
          <w:sz w:val="20"/>
          <w:szCs w:val="20"/>
        </w:rPr>
        <w:t>y</w:t>
      </w:r>
      <w:r w:rsidRPr="000F3768">
        <w:rPr>
          <w:rFonts w:eastAsia="Arial" w:cs="Calibri"/>
          <w:sz w:val="20"/>
          <w:szCs w:val="20"/>
        </w:rPr>
        <w:t xml:space="preserve"> </w:t>
      </w:r>
      <w:r w:rsidRPr="000F3768">
        <w:rPr>
          <w:rFonts w:cs="Calibri"/>
          <w:sz w:val="20"/>
          <w:szCs w:val="20"/>
        </w:rPr>
        <w:t>taxes</w:t>
      </w:r>
      <w:r w:rsidRPr="000F3768">
        <w:rPr>
          <w:rFonts w:eastAsia="Arial" w:cs="Calibri"/>
          <w:sz w:val="20"/>
          <w:szCs w:val="20"/>
        </w:rPr>
        <w:t xml:space="preserve"> </w:t>
      </w:r>
      <w:r w:rsidRPr="000F3768">
        <w:rPr>
          <w:rFonts w:cs="Calibri"/>
          <w:sz w:val="20"/>
          <w:szCs w:val="20"/>
        </w:rPr>
        <w:t>actualizados</w:t>
      </w:r>
      <w:r w:rsidRPr="000F3768">
        <w:rPr>
          <w:rFonts w:eastAsia="Arial" w:cs="Calibri"/>
          <w:sz w:val="20"/>
          <w:szCs w:val="20"/>
        </w:rPr>
        <w:t xml:space="preserve"> </w:t>
      </w:r>
      <w:r w:rsidRPr="000F3768">
        <w:rPr>
          <w:rFonts w:cs="Calibri"/>
          <w:sz w:val="20"/>
          <w:szCs w:val="20"/>
        </w:rPr>
        <w:t>al</w:t>
      </w:r>
      <w:r w:rsidRPr="000F3768">
        <w:rPr>
          <w:rFonts w:eastAsia="Arial" w:cs="Calibri"/>
          <w:sz w:val="20"/>
          <w:szCs w:val="20"/>
        </w:rPr>
        <w:t xml:space="preserve"> </w:t>
      </w:r>
      <w:r w:rsidRPr="000F3768">
        <w:rPr>
          <w:rFonts w:cs="Calibri"/>
          <w:sz w:val="20"/>
          <w:szCs w:val="20"/>
        </w:rPr>
        <w:t>día</w:t>
      </w:r>
      <w:r w:rsidR="000F3768">
        <w:rPr>
          <w:rFonts w:eastAsia="Arial" w:cs="Calibri"/>
          <w:sz w:val="20"/>
          <w:szCs w:val="20"/>
        </w:rPr>
        <w:t xml:space="preserve"> </w:t>
      </w:r>
      <w:r w:rsidR="002E70B2">
        <w:rPr>
          <w:rFonts w:eastAsia="Arial" w:cs="Calibri"/>
          <w:sz w:val="20"/>
          <w:szCs w:val="20"/>
        </w:rPr>
        <w:t xml:space="preserve">26 de marzo. </w:t>
      </w:r>
      <w:r w:rsidR="000F3768">
        <w:rPr>
          <w:rFonts w:eastAsia="Arial" w:cs="Calibri"/>
          <w:sz w:val="20"/>
          <w:szCs w:val="20"/>
        </w:rPr>
        <w:t xml:space="preserve"> </w:t>
      </w:r>
    </w:p>
    <w:p w:rsidR="00CD0535" w:rsidRPr="00933D11" w:rsidRDefault="00CD0535" w:rsidP="00CD0535">
      <w:pPr>
        <w:pStyle w:val="Sinespaciado"/>
        <w:jc w:val="both"/>
      </w:pPr>
    </w:p>
    <w:sectPr w:rsidR="00CD0535" w:rsidRPr="00933D11" w:rsidSect="00E45900">
      <w:headerReference w:type="default" r:id="rId11"/>
      <w:footerReference w:type="default" r:id="rId12"/>
      <w:pgSz w:w="11907" w:h="16840" w:code="9"/>
      <w:pgMar w:top="1418" w:right="1418" w:bottom="1418" w:left="1418" w:header="709" w:footer="709" w:gutter="0"/>
      <w:pgBorders w:offsetFrom="page">
        <w:top w:val="thinThickSmallGap" w:sz="18" w:space="24" w:color="943634" w:themeColor="accent2" w:themeShade="BF"/>
        <w:left w:val="thinThickSmallGap" w:sz="18" w:space="24" w:color="943634" w:themeColor="accent2" w:themeShade="BF"/>
        <w:bottom w:val="thickThinSmallGap" w:sz="18" w:space="24" w:color="943634" w:themeColor="accent2" w:themeShade="BF"/>
        <w:right w:val="thickThinSmallGap" w:sz="1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19" w:rsidRDefault="00CB7119" w:rsidP="00E45900">
      <w:pPr>
        <w:spacing w:after="0" w:line="240" w:lineRule="auto"/>
      </w:pPr>
      <w:r>
        <w:separator/>
      </w:r>
    </w:p>
  </w:endnote>
  <w:endnote w:type="continuationSeparator" w:id="0">
    <w:p w:rsidR="00CB7119" w:rsidRDefault="00CB7119" w:rsidP="00E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19" w:rsidRDefault="00CB7119" w:rsidP="00E45900">
    <w:pPr>
      <w:pStyle w:val="Piedepgina"/>
      <w:ind w:left="-142"/>
      <w:jc w:val="center"/>
      <w:rPr>
        <w:sz w:val="20"/>
        <w:szCs w:val="20"/>
      </w:rPr>
    </w:pPr>
  </w:p>
  <w:p w:rsidR="00CB7119" w:rsidRDefault="00CB7119" w:rsidP="00E45900">
    <w:pPr>
      <w:pStyle w:val="Piedepgina"/>
      <w:jc w:val="center"/>
      <w:rPr>
        <w:sz w:val="20"/>
        <w:szCs w:val="20"/>
      </w:rPr>
    </w:pPr>
    <w:r>
      <w:rPr>
        <w:sz w:val="20"/>
        <w:szCs w:val="20"/>
      </w:rPr>
      <w:t>Domireps - Agencia de Viajes Mayorista | Dirección: Avenida Petit Thouars 4229 – Miraflores, Lima - Perú</w:t>
    </w:r>
  </w:p>
  <w:p w:rsidR="00CB7119" w:rsidRPr="00E45900" w:rsidRDefault="00CB7119" w:rsidP="00E45900">
    <w:pPr>
      <w:pStyle w:val="Piedepgina"/>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19" w:rsidRDefault="00CB7119" w:rsidP="00E45900">
      <w:pPr>
        <w:spacing w:after="0" w:line="240" w:lineRule="auto"/>
      </w:pPr>
      <w:r>
        <w:separator/>
      </w:r>
    </w:p>
  </w:footnote>
  <w:footnote w:type="continuationSeparator" w:id="0">
    <w:p w:rsidR="00CB7119" w:rsidRDefault="00CB7119" w:rsidP="00E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19" w:rsidRDefault="00CB7119" w:rsidP="00E45900">
    <w:pPr>
      <w:pStyle w:val="Encabezado"/>
      <w:jc w:val="right"/>
    </w:pPr>
    <w:r>
      <w:rPr>
        <w:noProof/>
        <w:lang w:eastAsia="es-PE"/>
      </w:rPr>
      <w:drawing>
        <wp:anchor distT="0" distB="0" distL="114300" distR="114300" simplePos="0" relativeHeight="251658240" behindDoc="0" locked="0" layoutInCell="1" allowOverlap="1">
          <wp:simplePos x="0" y="0"/>
          <wp:positionH relativeFrom="column">
            <wp:posOffset>4782441</wp:posOffset>
          </wp:positionH>
          <wp:positionV relativeFrom="paragraph">
            <wp:posOffset>27457</wp:posOffset>
          </wp:positionV>
          <wp:extent cx="1468556" cy="614149"/>
          <wp:effectExtent l="1905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MIREPS-01"/>
                  <pic:cNvPicPr>
                    <a:picLocks noChangeAspect="1" noChangeArrowheads="1"/>
                  </pic:cNvPicPr>
                </pic:nvPicPr>
                <pic:blipFill>
                  <a:blip r:embed="rId1"/>
                  <a:srcRect t="20912" b="20107"/>
                  <a:stretch>
                    <a:fillRect/>
                  </a:stretch>
                </pic:blipFill>
                <pic:spPr bwMode="auto">
                  <a:xfrm>
                    <a:off x="0" y="0"/>
                    <a:ext cx="1468556" cy="6141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hint="default"/>
        <w:sz w:val="20"/>
        <w:szCs w:val="20"/>
      </w:rPr>
    </w:lvl>
  </w:abstractNum>
  <w:abstractNum w:abstractNumId="4">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hint="default"/>
        <w:lang w:val="es-ES_tradnl"/>
      </w:rPr>
    </w:lvl>
  </w:abstractNum>
  <w:abstractNum w:abstractNumId="5">
    <w:nsid w:val="00000006"/>
    <w:multiLevelType w:val="singleLevel"/>
    <w:tmpl w:val="00000006"/>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15"/>
    <w:lvl w:ilvl="0">
      <w:start w:val="1"/>
      <w:numFmt w:val="bullet"/>
      <w:lvlText w:val=""/>
      <w:lvlJc w:val="left"/>
      <w:pPr>
        <w:tabs>
          <w:tab w:val="num" w:pos="0"/>
        </w:tabs>
        <w:ind w:left="720" w:hanging="360"/>
      </w:pPr>
      <w:rPr>
        <w:rFonts w:ascii="Wingdings" w:hAnsi="Wingdings" w:cs="Wingdings" w:hint="default"/>
        <w:lang w:val="es-ES_tradnl"/>
      </w:rPr>
    </w:lvl>
  </w:abstractNum>
  <w:abstractNum w:abstractNumId="7">
    <w:nsid w:val="053146CA"/>
    <w:multiLevelType w:val="hybridMultilevel"/>
    <w:tmpl w:val="D88E3E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08D2842"/>
    <w:multiLevelType w:val="hybridMultilevel"/>
    <w:tmpl w:val="480C82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6DA0EF4"/>
    <w:multiLevelType w:val="multilevel"/>
    <w:tmpl w:val="D30E3A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D105BDB"/>
    <w:multiLevelType w:val="hybridMultilevel"/>
    <w:tmpl w:val="F1C493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E54552B"/>
    <w:multiLevelType w:val="hybridMultilevel"/>
    <w:tmpl w:val="F78084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D54E70"/>
    <w:multiLevelType w:val="multilevel"/>
    <w:tmpl w:val="AB6E16BE"/>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6B537DF"/>
    <w:multiLevelType w:val="hybridMultilevel"/>
    <w:tmpl w:val="D4DEFF46"/>
    <w:lvl w:ilvl="0" w:tplc="0409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59139D6"/>
    <w:multiLevelType w:val="hybridMultilevel"/>
    <w:tmpl w:val="2982BE6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6076D71"/>
    <w:multiLevelType w:val="hybridMultilevel"/>
    <w:tmpl w:val="A9CEB8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8780FBE"/>
    <w:multiLevelType w:val="multilevel"/>
    <w:tmpl w:val="1CD456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1"/>
  </w:num>
  <w:num w:numId="3">
    <w:abstractNumId w:val="13"/>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4"/>
  </w:num>
  <w:num w:numId="9">
    <w:abstractNumId w:val="5"/>
  </w:num>
  <w:num w:numId="10">
    <w:abstractNumId w:val="6"/>
  </w:num>
  <w:num w:numId="11">
    <w:abstractNumId w:val="9"/>
  </w:num>
  <w:num w:numId="12">
    <w:abstractNumId w:val="12"/>
  </w:num>
  <w:num w:numId="13">
    <w:abstractNumId w:val="17"/>
  </w:num>
  <w:num w:numId="14">
    <w:abstractNumId w:val="14"/>
  </w:num>
  <w:num w:numId="15">
    <w:abstractNumId w:val="11"/>
  </w:num>
  <w:num w:numId="16">
    <w:abstractNumId w:val="7"/>
  </w:num>
  <w:num w:numId="17">
    <w:abstractNumId w:val="10"/>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rsids>
    <w:rsidRoot w:val="00E45900"/>
    <w:rsid w:val="000320DE"/>
    <w:rsid w:val="000A4D94"/>
    <w:rsid w:val="000B1864"/>
    <w:rsid w:val="000C71F8"/>
    <w:rsid w:val="000E3E41"/>
    <w:rsid w:val="000F3768"/>
    <w:rsid w:val="001535E5"/>
    <w:rsid w:val="0017087A"/>
    <w:rsid w:val="001A29D9"/>
    <w:rsid w:val="001A4E47"/>
    <w:rsid w:val="00202116"/>
    <w:rsid w:val="002525E6"/>
    <w:rsid w:val="002657FF"/>
    <w:rsid w:val="00284E67"/>
    <w:rsid w:val="002B7163"/>
    <w:rsid w:val="002E6E65"/>
    <w:rsid w:val="002E70B2"/>
    <w:rsid w:val="002F3811"/>
    <w:rsid w:val="002F4610"/>
    <w:rsid w:val="0038215F"/>
    <w:rsid w:val="00385A89"/>
    <w:rsid w:val="00386740"/>
    <w:rsid w:val="00435904"/>
    <w:rsid w:val="0045644B"/>
    <w:rsid w:val="00492D34"/>
    <w:rsid w:val="004C2373"/>
    <w:rsid w:val="004D4974"/>
    <w:rsid w:val="004E23F1"/>
    <w:rsid w:val="00513ECD"/>
    <w:rsid w:val="00541332"/>
    <w:rsid w:val="0056725B"/>
    <w:rsid w:val="00640D64"/>
    <w:rsid w:val="006B32A8"/>
    <w:rsid w:val="007B6842"/>
    <w:rsid w:val="00865B04"/>
    <w:rsid w:val="00872DCF"/>
    <w:rsid w:val="008929A5"/>
    <w:rsid w:val="00933D11"/>
    <w:rsid w:val="00935B23"/>
    <w:rsid w:val="009376C4"/>
    <w:rsid w:val="009C4B83"/>
    <w:rsid w:val="009D7AD7"/>
    <w:rsid w:val="00A311F9"/>
    <w:rsid w:val="00A3535C"/>
    <w:rsid w:val="00A93B7E"/>
    <w:rsid w:val="00AA1536"/>
    <w:rsid w:val="00AC53FE"/>
    <w:rsid w:val="00AF56E4"/>
    <w:rsid w:val="00BB7B52"/>
    <w:rsid w:val="00BC7698"/>
    <w:rsid w:val="00BD7B36"/>
    <w:rsid w:val="00C063F9"/>
    <w:rsid w:val="00C17D78"/>
    <w:rsid w:val="00C230DE"/>
    <w:rsid w:val="00C50BAF"/>
    <w:rsid w:val="00C8696C"/>
    <w:rsid w:val="00CB7119"/>
    <w:rsid w:val="00CD0535"/>
    <w:rsid w:val="00D433C7"/>
    <w:rsid w:val="00E45900"/>
    <w:rsid w:val="00EC66DF"/>
    <w:rsid w:val="00ED0498"/>
    <w:rsid w:val="00EE0F8F"/>
    <w:rsid w:val="00F32A75"/>
    <w:rsid w:val="00F4771D"/>
    <w:rsid w:val="00F75BE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6"/>
    <w:pPr>
      <w:suppressAutoHyphens/>
    </w:pPr>
    <w:rPr>
      <w:rFonts w:ascii="Calibri" w:eastAsia="Calibri" w:hAnsi="Calibri" w:cs="Times New Roman"/>
      <w:lang w:eastAsia="zh-CN"/>
    </w:rPr>
  </w:style>
  <w:style w:type="paragraph" w:styleId="Ttulo1">
    <w:name w:val="heading 1"/>
    <w:basedOn w:val="Normal"/>
    <w:next w:val="Normal"/>
    <w:link w:val="Ttulo1Car"/>
    <w:qFormat/>
    <w:rsid w:val="00AA1536"/>
    <w:pPr>
      <w:keepNext/>
      <w:keepLines/>
      <w:spacing w:before="480" w:after="0"/>
      <w:ind w:left="720" w:hanging="36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900"/>
  </w:style>
  <w:style w:type="paragraph" w:styleId="Piedepgina">
    <w:name w:val="footer"/>
    <w:basedOn w:val="Normal"/>
    <w:link w:val="PiedepginaCar"/>
    <w:unhideWhenUsed/>
    <w:rsid w:val="00E45900"/>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E45900"/>
  </w:style>
  <w:style w:type="paragraph" w:styleId="Textodeglobo">
    <w:name w:val="Balloon Text"/>
    <w:basedOn w:val="Normal"/>
    <w:link w:val="TextodegloboCar"/>
    <w:uiPriority w:val="99"/>
    <w:semiHidden/>
    <w:unhideWhenUsed/>
    <w:rsid w:val="00E4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00"/>
    <w:rPr>
      <w:rFonts w:ascii="Tahoma" w:hAnsi="Tahoma" w:cs="Tahoma"/>
      <w:sz w:val="16"/>
      <w:szCs w:val="16"/>
    </w:rPr>
  </w:style>
  <w:style w:type="paragraph" w:styleId="Sinespaciado">
    <w:name w:val="No Spacing"/>
    <w:link w:val="SinespaciadoCar"/>
    <w:qFormat/>
    <w:rsid w:val="00BB7B52"/>
    <w:pPr>
      <w:spacing w:after="0" w:line="240" w:lineRule="auto"/>
    </w:pPr>
    <w:rPr>
      <w:rFonts w:ascii="Calibri" w:eastAsia="Calibri" w:hAnsi="Calibri" w:cs="Times New Roman"/>
    </w:rPr>
  </w:style>
  <w:style w:type="character" w:customStyle="1" w:styleId="SinespaciadoCar">
    <w:name w:val="Sin espaciado Car"/>
    <w:link w:val="Sinespaciado"/>
    <w:qFormat/>
    <w:rsid w:val="00BB7B52"/>
    <w:rPr>
      <w:rFonts w:ascii="Calibri" w:eastAsia="Calibri" w:hAnsi="Calibri" w:cs="Times New Roman"/>
    </w:r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qFormat/>
    <w:rsid w:val="00EE0F8F"/>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basedOn w:val="Normal"/>
    <w:qFormat/>
    <w:rsid w:val="00F75BE1"/>
    <w:pPr>
      <w:ind w:left="720"/>
      <w:contextualSpacing/>
    </w:pPr>
  </w:style>
  <w:style w:type="character" w:customStyle="1" w:styleId="Ttulo1Car">
    <w:name w:val="Título 1 Car"/>
    <w:basedOn w:val="Fuentedeprrafopredeter"/>
    <w:link w:val="Ttulo1"/>
    <w:rsid w:val="00AA1536"/>
    <w:rPr>
      <w:rFonts w:ascii="Cambria" w:eastAsia="Times New Roman" w:hAnsi="Cambria" w:cs="Times New Roman"/>
      <w:b/>
      <w:bCs/>
      <w:color w:val="365F91"/>
      <w:sz w:val="28"/>
      <w:szCs w:val="28"/>
      <w:lang w:eastAsia="zh-CN"/>
    </w:rPr>
  </w:style>
  <w:style w:type="character" w:styleId="Hipervnculo">
    <w:name w:val="Hyperlink"/>
    <w:basedOn w:val="Fuentedeprrafopredeter"/>
    <w:rsid w:val="00AA1536"/>
    <w:rPr>
      <w:color w:val="0000FF"/>
      <w:u w:val="single"/>
    </w:rPr>
  </w:style>
  <w:style w:type="table" w:customStyle="1" w:styleId="Listaclara2">
    <w:name w:val="Lista clara2"/>
    <w:basedOn w:val="Tablanormal"/>
    <w:uiPriority w:val="61"/>
    <w:rsid w:val="004C23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2">
    <w:name w:val="Sombreado medio 22"/>
    <w:basedOn w:val="Tablanormal"/>
    <w:uiPriority w:val="64"/>
    <w:rsid w:val="004C23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WW8Num4z1">
    <w:name w:val="WW8Num4z1"/>
    <w:rsid w:val="007B6842"/>
  </w:style>
</w:styles>
</file>

<file path=word/webSettings.xml><?xml version="1.0" encoding="utf-8"?>
<w:webSettings xmlns:r="http://schemas.openxmlformats.org/officeDocument/2006/relationships" xmlns:w="http://schemas.openxmlformats.org/wordprocessingml/2006/main">
  <w:divs>
    <w:div w:id="20692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C212-FF2C-4054-AF91-E5584C20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1369</Words>
  <Characters>7531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6</cp:revision>
  <dcterms:created xsi:type="dcterms:W3CDTF">2019-03-18T17:20:00Z</dcterms:created>
  <dcterms:modified xsi:type="dcterms:W3CDTF">2019-03-26T22:52:00Z</dcterms:modified>
</cp:coreProperties>
</file>