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71" w:rsidRDefault="005B6D71" w:rsidP="005B6D71">
      <w:pPr>
        <w:pStyle w:val="Sinespaciado"/>
        <w:jc w:val="center"/>
        <w:rPr>
          <w:b/>
          <w:color w:val="76923C" w:themeColor="accent3" w:themeShade="BF"/>
          <w:sz w:val="40"/>
          <w:u w:val="single"/>
        </w:rPr>
      </w:pPr>
      <w:r>
        <w:rPr>
          <w:b/>
          <w:color w:val="76923C" w:themeColor="accent3" w:themeShade="BF"/>
          <w:sz w:val="40"/>
          <w:u w:val="single"/>
        </w:rPr>
        <w:t>TIERRA SANTA</w:t>
      </w:r>
    </w:p>
    <w:p w:rsidR="005B6D71" w:rsidRDefault="005B6D71" w:rsidP="005B6D71">
      <w:pPr>
        <w:pStyle w:val="Sinespaciado"/>
        <w:jc w:val="center"/>
        <w:rPr>
          <w:b/>
          <w:i/>
          <w:color w:val="76923C" w:themeColor="accent3" w:themeShade="BF"/>
          <w:sz w:val="24"/>
        </w:rPr>
      </w:pPr>
      <w:r>
        <w:rPr>
          <w:b/>
          <w:i/>
          <w:color w:val="76923C" w:themeColor="accent3" w:themeShade="BF"/>
          <w:sz w:val="32"/>
          <w:szCs w:val="32"/>
          <w:highlight w:val="yellow"/>
        </w:rPr>
        <w:t>Salida del  05 al  13 Abril 2020</w:t>
      </w:r>
    </w:p>
    <w:p w:rsidR="005B6D71" w:rsidRDefault="005B6D71" w:rsidP="005B6D71">
      <w:pPr>
        <w:pStyle w:val="Sinespaciado"/>
        <w:jc w:val="center"/>
        <w:rPr>
          <w:b/>
          <w:i/>
          <w:color w:val="76923C" w:themeColor="accent3" w:themeShade="BF"/>
          <w:sz w:val="24"/>
        </w:rPr>
      </w:pPr>
      <w:r>
        <w:rPr>
          <w:b/>
          <w:i/>
          <w:color w:val="76923C" w:themeColor="accent3" w:themeShade="BF"/>
          <w:sz w:val="24"/>
        </w:rPr>
        <w:t>9 días / 8 noches</w:t>
      </w:r>
    </w:p>
    <w:p w:rsidR="005B6D71" w:rsidRDefault="005B6D71" w:rsidP="005B6D71">
      <w:pPr>
        <w:pStyle w:val="Sinespaciado"/>
        <w:jc w:val="center"/>
        <w:rPr>
          <w:b/>
          <w:i/>
          <w:color w:val="76923C" w:themeColor="accent3" w:themeShade="BF"/>
          <w:sz w:val="24"/>
        </w:rPr>
      </w:pPr>
      <w:r>
        <w:rPr>
          <w:b/>
          <w:i/>
          <w:noProof/>
          <w:color w:val="76923C" w:themeColor="accent3" w:themeShade="BF"/>
          <w:sz w:val="24"/>
          <w:lang w:eastAsia="es-PE"/>
        </w:rPr>
        <w:drawing>
          <wp:anchor distT="0" distB="0" distL="0" distR="0" simplePos="0" relativeHeight="251659264" behindDoc="0" locked="0" layoutInCell="1" allowOverlap="1">
            <wp:simplePos x="0" y="0"/>
            <wp:positionH relativeFrom="column">
              <wp:posOffset>1746250</wp:posOffset>
            </wp:positionH>
            <wp:positionV relativeFrom="paragraph">
              <wp:posOffset>53340</wp:posOffset>
            </wp:positionV>
            <wp:extent cx="2382520" cy="11899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cstate="print"/>
                    <a:stretch>
                      <a:fillRect/>
                    </a:stretch>
                  </pic:blipFill>
                  <pic:spPr bwMode="auto">
                    <a:xfrm>
                      <a:off x="0" y="0"/>
                      <a:ext cx="2382520" cy="1189990"/>
                    </a:xfrm>
                    <a:prstGeom prst="rect">
                      <a:avLst/>
                    </a:prstGeom>
                  </pic:spPr>
                </pic:pic>
              </a:graphicData>
            </a:graphic>
          </wp:anchor>
        </w:drawing>
      </w:r>
    </w:p>
    <w:p w:rsidR="005B6D71" w:rsidRDefault="005B6D71" w:rsidP="005B6D71">
      <w:pPr>
        <w:pStyle w:val="Sinespaciado"/>
        <w:jc w:val="center"/>
        <w:rPr>
          <w:b/>
          <w:i/>
          <w:color w:val="76923C" w:themeColor="accent3" w:themeShade="BF"/>
          <w:sz w:val="24"/>
        </w:rPr>
      </w:pPr>
    </w:p>
    <w:p w:rsidR="005B6D71" w:rsidRDefault="005B6D71" w:rsidP="005B6D71">
      <w:pPr>
        <w:pStyle w:val="Sinespaciado"/>
        <w:jc w:val="center"/>
      </w:pPr>
    </w:p>
    <w:p w:rsidR="005B6D71" w:rsidRDefault="005B6D71" w:rsidP="005B6D71">
      <w:pPr>
        <w:pStyle w:val="Sinespaciado"/>
      </w:pPr>
    </w:p>
    <w:p w:rsidR="005B6D71" w:rsidRDefault="005B6D71" w:rsidP="005B6D71">
      <w:pPr>
        <w:pStyle w:val="Sinespaciado"/>
        <w:rPr>
          <w:b/>
          <w:u w:val="single"/>
        </w:rPr>
      </w:pPr>
    </w:p>
    <w:p w:rsidR="005B6D71" w:rsidRDefault="005B6D71" w:rsidP="005B6D71">
      <w:pPr>
        <w:pStyle w:val="Sinespaciado"/>
        <w:rPr>
          <w:b/>
          <w:u w:val="single"/>
        </w:rPr>
      </w:pPr>
    </w:p>
    <w:p w:rsidR="005B6D71" w:rsidRDefault="005B6D71" w:rsidP="005B6D71">
      <w:pPr>
        <w:pStyle w:val="Sinespaciado"/>
        <w:rPr>
          <w:b/>
          <w:u w:val="single"/>
        </w:rPr>
      </w:pPr>
    </w:p>
    <w:p w:rsidR="005B6D71" w:rsidRDefault="005B6D71" w:rsidP="005B6D71">
      <w:pPr>
        <w:pStyle w:val="Sinespaciado"/>
        <w:jc w:val="both"/>
        <w:rPr>
          <w:b/>
          <w:sz w:val="23"/>
          <w:szCs w:val="23"/>
          <w:u w:val="single"/>
        </w:rPr>
      </w:pPr>
      <w:r>
        <w:rPr>
          <w:b/>
          <w:sz w:val="23"/>
          <w:szCs w:val="23"/>
          <w:u w:val="single"/>
        </w:rPr>
        <w:t>PRECIO INCLUYE: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Boleto aéreo vía Air Europa Lima-Madrid-Tel Aviv-Madrid-Lima.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01 noche a bordo.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Traslado Aeropuerto-Hotel-Aeropuerto (Apto Ben Gurion)</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07 noches de hotel en base de alojamiento y desayunos buffet. </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02 cenas en el hotel de Galilea.</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Tours en Israel de acuerdo con el itinerario.</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Autocar con aire acondicionado durante todo el recorrido.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Entradas a los sitios mencionados en el programa.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Guía local de habla hispana durante las visitas. </w:t>
      </w:r>
    </w:p>
    <w:p w:rsidR="005B6D71" w:rsidRDefault="005B6D71" w:rsidP="005B6D71">
      <w:pPr>
        <w:pStyle w:val="Prrafodelista"/>
        <w:suppressAutoHyphens w:val="0"/>
        <w:spacing w:after="0" w:line="240" w:lineRule="auto"/>
        <w:rPr>
          <w:color w:val="000000"/>
          <w:sz w:val="23"/>
          <w:szCs w:val="23"/>
          <w:lang w:eastAsia="en-US"/>
        </w:rPr>
      </w:pPr>
    </w:p>
    <w:p w:rsidR="005B6D71" w:rsidRPr="005B6D71" w:rsidRDefault="005B6D71" w:rsidP="005B6D71">
      <w:pPr>
        <w:pStyle w:val="Sinespaciado"/>
        <w:jc w:val="both"/>
        <w:rPr>
          <w:b/>
          <w:sz w:val="23"/>
          <w:szCs w:val="23"/>
        </w:rPr>
      </w:pPr>
      <w:r>
        <w:rPr>
          <w:b/>
          <w:sz w:val="23"/>
          <w:szCs w:val="23"/>
          <w:u w:val="single"/>
          <w:lang w:val="es-ES_tradnl"/>
        </w:rPr>
        <w:t>EL PRECIO NO INCLUYE: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Visado y tasas de fronteras.</w:t>
      </w:r>
    </w:p>
    <w:p w:rsidR="005B6D71" w:rsidRDefault="005B6D71" w:rsidP="005B6D71">
      <w:pPr>
        <w:pStyle w:val="Prrafodelista"/>
        <w:numPr>
          <w:ilvl w:val="0"/>
          <w:numId w:val="3"/>
        </w:numPr>
        <w:suppressAutoHyphens w:val="0"/>
        <w:spacing w:after="0" w:line="240" w:lineRule="auto"/>
      </w:pPr>
      <w:r>
        <w:rPr>
          <w:color w:val="000000"/>
          <w:sz w:val="23"/>
          <w:szCs w:val="23"/>
          <w:lang w:eastAsia="en-US"/>
        </w:rPr>
        <w:t>Opción Media pensión: 04 cenas adicionales en los hoteles, 1 en Tel Aviv y 3 en Jerusalén</w:t>
      </w:r>
      <w:r>
        <w:rPr>
          <w:b/>
          <w:i/>
          <w:color w:val="FF0000"/>
          <w:sz w:val="23"/>
          <w:szCs w:val="23"/>
          <w:lang w:eastAsia="en-US"/>
        </w:rPr>
        <w:t xml:space="preserve"> </w:t>
      </w:r>
      <w:r>
        <w:rPr>
          <w:b/>
          <w:i/>
          <w:color w:val="C0504D" w:themeColor="accent2"/>
          <w:sz w:val="23"/>
          <w:szCs w:val="23"/>
          <w:lang w:eastAsia="en-US"/>
        </w:rPr>
        <w:t xml:space="preserve">(solo para aquellos que reservaron con media pensión – no incluye bebidas). </w:t>
      </w:r>
      <w:r>
        <w:rPr>
          <w:b/>
          <w:color w:val="C0504D" w:themeColor="accent2"/>
          <w:sz w:val="23"/>
          <w:szCs w:val="23"/>
          <w:u w:val="single"/>
          <w:lang w:eastAsia="en-US"/>
        </w:rPr>
        <w:t>Consultar por suplemento.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Maleteros.</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Gastos personales.</w:t>
      </w:r>
    </w:p>
    <w:p w:rsidR="005B6D71" w:rsidRDefault="005B6D71" w:rsidP="005B6D71">
      <w:pPr>
        <w:pStyle w:val="Default"/>
        <w:numPr>
          <w:ilvl w:val="0"/>
          <w:numId w:val="3"/>
        </w:numPr>
        <w:rPr>
          <w:rFonts w:cs="Times New Roman"/>
          <w:sz w:val="23"/>
          <w:szCs w:val="23"/>
        </w:rPr>
      </w:pPr>
      <w:r>
        <w:rPr>
          <w:sz w:val="23"/>
          <w:szCs w:val="23"/>
        </w:rPr>
        <w:t>Propinas durante el viaje.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Seguro de viaje.</w:t>
      </w:r>
    </w:p>
    <w:p w:rsidR="005B6D71" w:rsidRDefault="005B6D71" w:rsidP="005B6D71">
      <w:pPr>
        <w:pStyle w:val="Sinespaciado"/>
        <w:ind w:left="720"/>
      </w:pPr>
    </w:p>
    <w:p w:rsidR="005B6D71" w:rsidRDefault="005B6D71" w:rsidP="005B6D71">
      <w:pPr>
        <w:pStyle w:val="Sinespaciado"/>
        <w:rPr>
          <w:b/>
          <w:u w:val="single"/>
          <w:lang w:val="es-ES_tradnl"/>
        </w:rPr>
      </w:pPr>
      <w:r>
        <w:rPr>
          <w:b/>
          <w:u w:val="single"/>
          <w:lang w:val="es-ES_tradnl"/>
        </w:rPr>
        <w:t>HOTELES PREVISTOS O SIMILARES</w:t>
      </w:r>
    </w:p>
    <w:p w:rsidR="005B6D71" w:rsidRDefault="005B6D71" w:rsidP="005B6D71">
      <w:pPr>
        <w:pStyle w:val="Sinespaciado"/>
        <w:rPr>
          <w:sz w:val="23"/>
          <w:szCs w:val="23"/>
          <w:u w:val="single"/>
          <w:lang w:val="es-ES_tradnl"/>
        </w:rPr>
      </w:pPr>
    </w:p>
    <w:tbl>
      <w:tblPr>
        <w:tblStyle w:val="Listaclara-nfasis3"/>
        <w:tblW w:w="3400" w:type="pct"/>
        <w:jc w:val="center"/>
        <w:tblLook w:val="04A0"/>
      </w:tblPr>
      <w:tblGrid>
        <w:gridCol w:w="1929"/>
        <w:gridCol w:w="1298"/>
        <w:gridCol w:w="3087"/>
      </w:tblGrid>
      <w:tr w:rsidR="005B6D71" w:rsidTr="00430494">
        <w:trPr>
          <w:cnfStyle w:val="100000000000"/>
          <w:trHeight w:val="355"/>
          <w:jc w:val="center"/>
        </w:trPr>
        <w:tc>
          <w:tcPr>
            <w:cnfStyle w:val="001000000000"/>
            <w:tcW w:w="1884" w:type="dxa"/>
            <w:tcBorders>
              <w:bottom w:val="nil"/>
              <w:right w:val="nil"/>
            </w:tcBorders>
            <w:vAlign w:val="center"/>
          </w:tcPr>
          <w:p w:rsidR="005B6D71" w:rsidRDefault="005B6D71" w:rsidP="00430494">
            <w:pPr>
              <w:pStyle w:val="Sinespaciado"/>
              <w:jc w:val="center"/>
              <w:rPr>
                <w:rFonts w:cs="Calibri"/>
                <w:szCs w:val="23"/>
              </w:rPr>
            </w:pPr>
            <w:r>
              <w:rPr>
                <w:szCs w:val="23"/>
              </w:rPr>
              <w:t>CATEGORÍA</w:t>
            </w:r>
          </w:p>
        </w:tc>
        <w:tc>
          <w:tcPr>
            <w:tcW w:w="1268" w:type="dxa"/>
            <w:tcBorders>
              <w:left w:val="nil"/>
              <w:bottom w:val="nil"/>
              <w:right w:val="nil"/>
            </w:tcBorders>
            <w:vAlign w:val="center"/>
          </w:tcPr>
          <w:p w:rsidR="005B6D71" w:rsidRDefault="005B6D71" w:rsidP="00430494">
            <w:pPr>
              <w:pStyle w:val="Sinespaciado"/>
              <w:jc w:val="center"/>
              <w:cnfStyle w:val="100000000000"/>
              <w:rPr>
                <w:szCs w:val="23"/>
              </w:rPr>
            </w:pPr>
            <w:r>
              <w:rPr>
                <w:szCs w:val="23"/>
              </w:rPr>
              <w:t>CIUDADES</w:t>
            </w:r>
          </w:p>
        </w:tc>
        <w:tc>
          <w:tcPr>
            <w:tcW w:w="3015" w:type="dxa"/>
            <w:tcBorders>
              <w:left w:val="nil"/>
              <w:bottom w:val="nil"/>
            </w:tcBorders>
            <w:vAlign w:val="center"/>
          </w:tcPr>
          <w:p w:rsidR="005B6D71" w:rsidRDefault="005B6D71" w:rsidP="00430494">
            <w:pPr>
              <w:pStyle w:val="Sinespaciado"/>
              <w:jc w:val="center"/>
              <w:cnfStyle w:val="100000000000"/>
              <w:rPr>
                <w:rFonts w:cs="Calibri"/>
                <w:szCs w:val="23"/>
              </w:rPr>
            </w:pPr>
            <w:r>
              <w:rPr>
                <w:szCs w:val="23"/>
              </w:rPr>
              <w:t>HOTELES</w:t>
            </w:r>
          </w:p>
        </w:tc>
      </w:tr>
      <w:tr w:rsidR="005B6D71" w:rsidTr="00430494">
        <w:trPr>
          <w:cnfStyle w:val="000000100000"/>
          <w:trHeight w:val="348"/>
          <w:jc w:val="center"/>
        </w:trPr>
        <w:tc>
          <w:tcPr>
            <w:cnfStyle w:val="001000000000"/>
            <w:tcW w:w="1884" w:type="dxa"/>
            <w:shd w:val="clear" w:color="auto" w:fill="auto"/>
            <w:vAlign w:val="center"/>
          </w:tcPr>
          <w:p w:rsidR="005B6D71" w:rsidRDefault="005B6D71" w:rsidP="00430494">
            <w:pPr>
              <w:jc w:val="center"/>
              <w:rPr>
                <w:rFonts w:eastAsia="Times New Roman"/>
                <w:sz w:val="23"/>
                <w:szCs w:val="23"/>
                <w:lang w:val="en-US" w:eastAsia="es-PE"/>
              </w:rPr>
            </w:pPr>
            <w:r>
              <w:rPr>
                <w:rFonts w:eastAsia="Times New Roman"/>
                <w:sz w:val="23"/>
                <w:szCs w:val="23"/>
                <w:lang w:val="en-US" w:eastAsia="es-PE"/>
              </w:rPr>
              <w:t xml:space="preserve">Primera </w:t>
            </w:r>
          </w:p>
        </w:tc>
        <w:tc>
          <w:tcPr>
            <w:tcW w:w="1268" w:type="dxa"/>
            <w:shd w:val="clear" w:color="auto" w:fill="auto"/>
          </w:tcPr>
          <w:p w:rsidR="005B6D71" w:rsidRDefault="005B6D71" w:rsidP="00430494">
            <w:pPr>
              <w:pStyle w:val="Sinespaciado"/>
              <w:jc w:val="center"/>
              <w:cnfStyle w:val="000000100000"/>
              <w:rPr>
                <w:sz w:val="23"/>
                <w:szCs w:val="23"/>
              </w:rPr>
            </w:pPr>
            <w:r>
              <w:rPr>
                <w:sz w:val="23"/>
                <w:szCs w:val="23"/>
              </w:rPr>
              <w:t xml:space="preserve">Jerusalén </w:t>
            </w:r>
          </w:p>
        </w:tc>
        <w:tc>
          <w:tcPr>
            <w:tcW w:w="3015" w:type="dxa"/>
            <w:shd w:val="clear" w:color="auto" w:fill="auto"/>
          </w:tcPr>
          <w:p w:rsidR="005B6D71" w:rsidRDefault="005B6D71" w:rsidP="00430494">
            <w:pPr>
              <w:pStyle w:val="Default"/>
              <w:jc w:val="center"/>
              <w:cnfStyle w:val="000000100000"/>
              <w:rPr>
                <w:lang w:val="en-US"/>
              </w:rPr>
            </w:pPr>
            <w:r>
              <w:rPr>
                <w:lang w:val="en-US"/>
              </w:rPr>
              <w:t>Leonardo, Grand Court</w:t>
            </w:r>
          </w:p>
        </w:tc>
      </w:tr>
    </w:tbl>
    <w:p w:rsidR="005B6D71" w:rsidRDefault="005B6D71" w:rsidP="005B6D71">
      <w:pPr>
        <w:spacing w:after="0" w:line="200" w:lineRule="atLeast"/>
        <w:rPr>
          <w:b/>
          <w:bCs/>
          <w:u w:val="single"/>
        </w:rPr>
      </w:pPr>
    </w:p>
    <w:p w:rsidR="005B6D71" w:rsidRDefault="005B6D71" w:rsidP="005B6D71">
      <w:pPr>
        <w:spacing w:after="0" w:line="200" w:lineRule="atLeast"/>
        <w:rPr>
          <w:rFonts w:eastAsia="Arial"/>
          <w:b/>
          <w:bCs/>
        </w:rPr>
      </w:pPr>
      <w:r>
        <w:rPr>
          <w:b/>
          <w:bCs/>
          <w:u w:val="single"/>
        </w:rPr>
        <w:t>PRECIO</w:t>
      </w:r>
      <w:r>
        <w:rPr>
          <w:rFonts w:eastAsia="Arial"/>
          <w:b/>
          <w:bCs/>
          <w:u w:val="single"/>
        </w:rPr>
        <w:t xml:space="preserve"> </w:t>
      </w:r>
      <w:r>
        <w:rPr>
          <w:b/>
          <w:bCs/>
          <w:u w:val="single"/>
        </w:rPr>
        <w:t>POR</w:t>
      </w:r>
      <w:r>
        <w:rPr>
          <w:rFonts w:eastAsia="Arial"/>
          <w:b/>
          <w:bCs/>
          <w:u w:val="single"/>
        </w:rPr>
        <w:t xml:space="preserve"> </w:t>
      </w:r>
      <w:r>
        <w:rPr>
          <w:b/>
          <w:bCs/>
          <w:u w:val="single"/>
        </w:rPr>
        <w:t>PERSONA</w:t>
      </w:r>
      <w:r>
        <w:rPr>
          <w:rFonts w:eastAsia="Arial"/>
          <w:b/>
          <w:bCs/>
          <w:u w:val="single"/>
        </w:rPr>
        <w:t xml:space="preserve"> </w:t>
      </w:r>
      <w:r>
        <w:rPr>
          <w:b/>
          <w:bCs/>
          <w:u w:val="single"/>
        </w:rPr>
        <w:t>EN</w:t>
      </w:r>
      <w:r>
        <w:rPr>
          <w:rFonts w:eastAsia="Arial"/>
          <w:b/>
          <w:bCs/>
          <w:u w:val="single"/>
        </w:rPr>
        <w:t xml:space="preserve"> </w:t>
      </w:r>
      <w:r>
        <w:rPr>
          <w:b/>
          <w:bCs/>
          <w:u w:val="single"/>
        </w:rPr>
        <w:t>DOLARES</w:t>
      </w:r>
      <w:r>
        <w:rPr>
          <w:rFonts w:eastAsia="Arial"/>
          <w:b/>
          <w:bCs/>
          <w:u w:val="single"/>
        </w:rPr>
        <w:t xml:space="preserve"> </w:t>
      </w:r>
      <w:r>
        <w:rPr>
          <w:b/>
          <w:bCs/>
          <w:u w:val="single"/>
        </w:rPr>
        <w:t>AMERICANOS</w:t>
      </w:r>
      <w:r>
        <w:rPr>
          <w:rFonts w:eastAsia="Arial"/>
          <w:b/>
          <w:bCs/>
        </w:rPr>
        <w:t>:</w:t>
      </w:r>
    </w:p>
    <w:p w:rsidR="005B6D71" w:rsidRDefault="005B6D71" w:rsidP="005B6D71">
      <w:pPr>
        <w:spacing w:after="0" w:line="200" w:lineRule="atLeast"/>
        <w:jc w:val="both"/>
        <w:rPr>
          <w:sz w:val="20"/>
          <w:szCs w:val="20"/>
        </w:rPr>
      </w:pPr>
    </w:p>
    <w:tbl>
      <w:tblPr>
        <w:tblStyle w:val="Listaclara-nfasis3"/>
        <w:tblW w:w="7080" w:type="dxa"/>
        <w:tblInd w:w="847" w:type="dxa"/>
        <w:tblCellMar>
          <w:left w:w="107" w:type="dxa"/>
        </w:tblCellMar>
        <w:tblLook w:val="04A0"/>
      </w:tblPr>
      <w:tblGrid>
        <w:gridCol w:w="1588"/>
        <w:gridCol w:w="1424"/>
        <w:gridCol w:w="1607"/>
        <w:gridCol w:w="2461"/>
      </w:tblGrid>
      <w:tr w:rsidR="005B6D71" w:rsidTr="00430494">
        <w:trPr>
          <w:cnfStyle w:val="100000000000"/>
          <w:trHeight w:val="330"/>
        </w:trPr>
        <w:tc>
          <w:tcPr>
            <w:cnfStyle w:val="001000000000"/>
            <w:tcW w:w="1588" w:type="dxa"/>
            <w:tcBorders>
              <w:bottom w:val="nil"/>
              <w:right w:val="nil"/>
            </w:tcBorders>
            <w:vAlign w:val="center"/>
          </w:tcPr>
          <w:p w:rsidR="005B6D71" w:rsidRDefault="005B6D71" w:rsidP="00430494">
            <w:pPr>
              <w:jc w:val="center"/>
              <w:rPr>
                <w:rFonts w:eastAsia="Times New Roman"/>
                <w:bCs w:val="0"/>
                <w:color w:val="FFFFFF"/>
                <w:lang w:eastAsia="es-PE"/>
              </w:rPr>
            </w:pPr>
            <w:r>
              <w:rPr>
                <w:rFonts w:eastAsia="Times New Roman"/>
                <w:bCs w:val="0"/>
                <w:lang w:eastAsia="es-PE"/>
              </w:rPr>
              <w:t>TEMPORADA</w:t>
            </w:r>
          </w:p>
        </w:tc>
        <w:tc>
          <w:tcPr>
            <w:tcW w:w="1424" w:type="dxa"/>
            <w:tcBorders>
              <w:left w:val="nil"/>
              <w:bottom w:val="nil"/>
              <w:right w:val="nil"/>
            </w:tcBorders>
            <w:vAlign w:val="center"/>
          </w:tcPr>
          <w:p w:rsidR="005B6D71" w:rsidRDefault="005B6D71" w:rsidP="00430494">
            <w:pPr>
              <w:jc w:val="center"/>
              <w:cnfStyle w:val="100000000000"/>
              <w:rPr>
                <w:rFonts w:eastAsia="Times New Roman"/>
                <w:bCs w:val="0"/>
                <w:color w:val="FFFFFF"/>
                <w:lang w:eastAsia="es-PE"/>
              </w:rPr>
            </w:pPr>
            <w:r>
              <w:rPr>
                <w:rFonts w:eastAsia="Times New Roman"/>
                <w:bCs w:val="0"/>
                <w:lang w:eastAsia="es-PE"/>
              </w:rPr>
              <w:t>SIMPLE</w:t>
            </w:r>
          </w:p>
        </w:tc>
        <w:tc>
          <w:tcPr>
            <w:tcW w:w="1605" w:type="dxa"/>
            <w:tcBorders>
              <w:left w:val="nil"/>
              <w:bottom w:val="nil"/>
              <w:right w:val="nil"/>
            </w:tcBorders>
            <w:vAlign w:val="center"/>
          </w:tcPr>
          <w:p w:rsidR="005B6D71" w:rsidRDefault="005B6D71" w:rsidP="00430494">
            <w:pPr>
              <w:jc w:val="center"/>
              <w:cnfStyle w:val="100000000000"/>
            </w:pPr>
            <w:r>
              <w:rPr>
                <w:rFonts w:eastAsia="Times New Roman"/>
                <w:bCs w:val="0"/>
                <w:lang w:eastAsia="es-PE"/>
              </w:rPr>
              <w:t>DOBLE</w:t>
            </w:r>
            <w:r>
              <w:t>-</w:t>
            </w:r>
            <w:r>
              <w:rPr>
                <w:rFonts w:eastAsia="Times New Roman"/>
                <w:bCs w:val="0"/>
                <w:lang w:eastAsia="es-PE"/>
              </w:rPr>
              <w:t>TRIPLE</w:t>
            </w:r>
          </w:p>
        </w:tc>
        <w:tc>
          <w:tcPr>
            <w:tcW w:w="2462" w:type="dxa"/>
            <w:tcBorders>
              <w:left w:val="nil"/>
              <w:bottom w:val="nil"/>
            </w:tcBorders>
            <w:vAlign w:val="center"/>
          </w:tcPr>
          <w:p w:rsidR="005B6D71" w:rsidRDefault="005B6D71" w:rsidP="00430494">
            <w:pPr>
              <w:jc w:val="center"/>
              <w:cnfStyle w:val="100000000000"/>
              <w:rPr>
                <w:rFonts w:eastAsia="Times New Roman"/>
                <w:bCs w:val="0"/>
                <w:color w:val="FFFFFF"/>
                <w:lang w:eastAsia="es-PE"/>
              </w:rPr>
            </w:pPr>
            <w:r>
              <w:rPr>
                <w:rFonts w:eastAsia="Times New Roman"/>
                <w:bCs w:val="0"/>
                <w:lang w:eastAsia="es-PE"/>
              </w:rPr>
              <w:t>FECHA DE VIAJE</w:t>
            </w:r>
          </w:p>
        </w:tc>
      </w:tr>
      <w:tr w:rsidR="005B6D71" w:rsidTr="00430494">
        <w:trPr>
          <w:cnfStyle w:val="000000100000"/>
          <w:trHeight w:val="694"/>
        </w:trPr>
        <w:tc>
          <w:tcPr>
            <w:cnfStyle w:val="001000000000"/>
            <w:tcW w:w="1588" w:type="dxa"/>
            <w:shd w:val="clear" w:color="auto" w:fill="auto"/>
            <w:vAlign w:val="center"/>
          </w:tcPr>
          <w:p w:rsidR="005B6D71" w:rsidRDefault="005B6D71" w:rsidP="00430494">
            <w:pPr>
              <w:jc w:val="center"/>
              <w:rPr>
                <w:rFonts w:eastAsia="Times New Roman"/>
                <w:b w:val="0"/>
                <w:bCs w:val="0"/>
                <w:szCs w:val="20"/>
                <w:lang w:eastAsia="es-PE"/>
              </w:rPr>
            </w:pPr>
            <w:r>
              <w:rPr>
                <w:rFonts w:eastAsia="Times New Roman"/>
                <w:b w:val="0"/>
                <w:bCs w:val="0"/>
                <w:szCs w:val="20"/>
                <w:lang w:eastAsia="es-PE"/>
              </w:rPr>
              <w:t>ABRIL</w:t>
            </w:r>
          </w:p>
        </w:tc>
        <w:tc>
          <w:tcPr>
            <w:tcW w:w="1424" w:type="dxa"/>
            <w:shd w:val="clear" w:color="auto" w:fill="auto"/>
            <w:vAlign w:val="center"/>
          </w:tcPr>
          <w:p w:rsidR="005B6D71" w:rsidRDefault="005B6D71" w:rsidP="00430494">
            <w:pPr>
              <w:jc w:val="center"/>
              <w:cnfStyle w:val="000000100000"/>
            </w:pPr>
            <w:r>
              <w:rPr>
                <w:rFonts w:eastAsia="Times New Roman"/>
                <w:b/>
                <w:bCs/>
                <w:sz w:val="28"/>
                <w:szCs w:val="20"/>
                <w:lang w:eastAsia="es-PE"/>
              </w:rPr>
              <w:t xml:space="preserve">US$ 3,899 </w:t>
            </w:r>
          </w:p>
        </w:tc>
        <w:tc>
          <w:tcPr>
            <w:tcW w:w="1605" w:type="dxa"/>
            <w:shd w:val="clear" w:color="auto" w:fill="auto"/>
            <w:vAlign w:val="center"/>
          </w:tcPr>
          <w:p w:rsidR="005B6D71" w:rsidRDefault="005B6D71" w:rsidP="00674B54">
            <w:pPr>
              <w:jc w:val="center"/>
              <w:cnfStyle w:val="000000100000"/>
            </w:pPr>
            <w:r>
              <w:rPr>
                <w:rFonts w:eastAsia="Times New Roman"/>
                <w:b/>
                <w:bCs/>
                <w:sz w:val="32"/>
                <w:szCs w:val="32"/>
                <w:highlight w:val="yellow"/>
                <w:lang w:eastAsia="es-PE"/>
              </w:rPr>
              <w:t xml:space="preserve">US$ </w:t>
            </w:r>
            <w:r w:rsidR="00674B54">
              <w:rPr>
                <w:rFonts w:eastAsia="Times New Roman"/>
                <w:b/>
                <w:bCs/>
                <w:sz w:val="32"/>
                <w:szCs w:val="32"/>
                <w:highlight w:val="yellow"/>
                <w:lang w:eastAsia="es-PE"/>
              </w:rPr>
              <w:t>3,1</w:t>
            </w:r>
            <w:r>
              <w:rPr>
                <w:rFonts w:eastAsia="Times New Roman"/>
                <w:b/>
                <w:bCs/>
                <w:sz w:val="32"/>
                <w:szCs w:val="32"/>
                <w:highlight w:val="yellow"/>
                <w:lang w:eastAsia="es-PE"/>
              </w:rPr>
              <w:t>99</w:t>
            </w:r>
          </w:p>
        </w:tc>
        <w:tc>
          <w:tcPr>
            <w:tcW w:w="2462" w:type="dxa"/>
            <w:shd w:val="clear" w:color="auto" w:fill="auto"/>
            <w:vAlign w:val="center"/>
          </w:tcPr>
          <w:p w:rsidR="005B6D71" w:rsidRDefault="005B6D71" w:rsidP="005B6D71">
            <w:pPr>
              <w:jc w:val="center"/>
              <w:cnfStyle w:val="000000100000"/>
              <w:rPr>
                <w:rFonts w:eastAsia="Times New Roman"/>
                <w:b/>
                <w:szCs w:val="20"/>
                <w:lang w:eastAsia="es-PE"/>
              </w:rPr>
            </w:pPr>
            <w:r>
              <w:rPr>
                <w:rFonts w:eastAsia="Times New Roman"/>
                <w:b/>
                <w:szCs w:val="20"/>
                <w:lang w:eastAsia="es-PE"/>
              </w:rPr>
              <w:t>05 al 13 Abril 2020</w:t>
            </w:r>
          </w:p>
        </w:tc>
      </w:tr>
      <w:tr w:rsidR="005B6D71" w:rsidTr="00430494">
        <w:trPr>
          <w:trHeight w:val="407"/>
        </w:trPr>
        <w:tc>
          <w:tcPr>
            <w:cnfStyle w:val="001000000000"/>
            <w:tcW w:w="4619" w:type="dxa"/>
            <w:gridSpan w:val="3"/>
            <w:tcBorders>
              <w:top w:val="nil"/>
              <w:right w:val="nil"/>
            </w:tcBorders>
            <w:shd w:val="clear" w:color="auto" w:fill="auto"/>
            <w:vAlign w:val="center"/>
          </w:tcPr>
          <w:p w:rsidR="005B6D71" w:rsidRDefault="005B6D71" w:rsidP="00430494">
            <w:pPr>
              <w:jc w:val="center"/>
              <w:rPr>
                <w:rFonts w:eastAsia="Times New Roman"/>
                <w:b w:val="0"/>
                <w:bCs w:val="0"/>
                <w:szCs w:val="20"/>
                <w:lang w:eastAsia="es-PE"/>
              </w:rPr>
            </w:pPr>
            <w:r>
              <w:rPr>
                <w:rFonts w:eastAsia="Times New Roman"/>
                <w:b w:val="0"/>
                <w:bCs w:val="0"/>
                <w:szCs w:val="20"/>
                <w:lang w:eastAsia="es-PE"/>
              </w:rPr>
              <w:t>SUPLEMENTO MEDIA PENSIÓN</w:t>
            </w:r>
          </w:p>
        </w:tc>
        <w:tc>
          <w:tcPr>
            <w:tcW w:w="2460" w:type="dxa"/>
            <w:tcBorders>
              <w:top w:val="nil"/>
              <w:lef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 w:val="28"/>
                <w:szCs w:val="20"/>
                <w:lang w:eastAsia="es-PE"/>
              </w:rPr>
              <w:t>$150</w:t>
            </w:r>
            <w:r>
              <w:rPr>
                <w:rFonts w:eastAsia="Times New Roman"/>
                <w:b/>
                <w:bCs/>
                <w:szCs w:val="20"/>
                <w:lang w:eastAsia="es-PE"/>
              </w:rPr>
              <w:t xml:space="preserve"> por pasajero</w:t>
            </w:r>
          </w:p>
        </w:tc>
      </w:tr>
    </w:tbl>
    <w:p w:rsidR="005B6D71" w:rsidRDefault="005B6D71" w:rsidP="005B6D71">
      <w:pPr>
        <w:spacing w:after="0" w:line="200" w:lineRule="atLeast"/>
        <w:jc w:val="center"/>
        <w:rPr>
          <w:b/>
          <w:szCs w:val="20"/>
          <w:u w:val="single"/>
          <w:lang w:eastAsia="es-ES_tradnl"/>
        </w:rPr>
      </w:pPr>
      <w:r>
        <w:rPr>
          <w:i/>
          <w:color w:val="FF0000"/>
          <w:sz w:val="20"/>
        </w:rPr>
        <w:t>En habitaciones triples la tercera cama es plegable.</w:t>
      </w:r>
    </w:p>
    <w:p w:rsidR="005B6D71" w:rsidRDefault="005B6D71" w:rsidP="005B6D71">
      <w:pPr>
        <w:spacing w:after="0" w:line="200" w:lineRule="atLeast"/>
        <w:jc w:val="center"/>
        <w:rPr>
          <w:b/>
          <w:szCs w:val="20"/>
          <w:u w:val="single"/>
          <w:lang w:eastAsia="es-ES_tradnl"/>
        </w:rPr>
      </w:pPr>
    </w:p>
    <w:p w:rsidR="005B6D71" w:rsidRDefault="005B6D71" w:rsidP="005B6D71">
      <w:pPr>
        <w:spacing w:after="0" w:line="264" w:lineRule="auto"/>
        <w:rPr>
          <w:b/>
          <w:bCs/>
          <w:u w:val="single"/>
        </w:rPr>
      </w:pPr>
      <w:r>
        <w:rPr>
          <w:b/>
          <w:bCs/>
          <w:u w:val="single"/>
        </w:rPr>
        <w:lastRenderedPageBreak/>
        <w:t>ITINERARIO AÉREO SUGERIDO:</w:t>
      </w:r>
    </w:p>
    <w:p w:rsidR="005B6D71" w:rsidRDefault="005B6D71" w:rsidP="005B6D71">
      <w:pPr>
        <w:spacing w:after="0" w:line="264" w:lineRule="auto"/>
        <w:rPr>
          <w:b/>
          <w:bCs/>
          <w:sz w:val="24"/>
          <w:u w:val="single"/>
        </w:rPr>
      </w:pPr>
    </w:p>
    <w:tbl>
      <w:tblPr>
        <w:tblStyle w:val="Listaclara-nfasis3"/>
        <w:tblW w:w="7935" w:type="dxa"/>
        <w:tblInd w:w="726" w:type="dxa"/>
        <w:tblLook w:val="04A0"/>
      </w:tblPr>
      <w:tblGrid>
        <w:gridCol w:w="1366"/>
        <w:gridCol w:w="845"/>
        <w:gridCol w:w="1220"/>
        <w:gridCol w:w="1067"/>
        <w:gridCol w:w="1123"/>
        <w:gridCol w:w="892"/>
        <w:gridCol w:w="1200"/>
        <w:gridCol w:w="222"/>
      </w:tblGrid>
      <w:tr w:rsidR="005B6D71" w:rsidTr="00430494">
        <w:trPr>
          <w:cnfStyle w:val="100000000000"/>
          <w:trHeight w:val="352"/>
        </w:trPr>
        <w:tc>
          <w:tcPr>
            <w:cnfStyle w:val="001000000000"/>
            <w:tcW w:w="1385" w:type="dxa"/>
            <w:tcBorders>
              <w:bottom w:val="nil"/>
              <w:right w:val="nil"/>
            </w:tcBorders>
            <w:vAlign w:val="center"/>
          </w:tcPr>
          <w:p w:rsidR="005B6D71" w:rsidRDefault="005B6D71" w:rsidP="00430494">
            <w:pPr>
              <w:jc w:val="center"/>
              <w:rPr>
                <w:rFonts w:eastAsia="Times New Roman"/>
                <w:bCs w:val="0"/>
                <w:color w:val="FFFFFF"/>
                <w:szCs w:val="20"/>
                <w:lang w:eastAsia="es-PE"/>
              </w:rPr>
            </w:pPr>
            <w:r>
              <w:rPr>
                <w:rFonts w:eastAsia="Times New Roman"/>
                <w:bCs w:val="0"/>
                <w:szCs w:val="20"/>
                <w:lang w:eastAsia="es-PE"/>
              </w:rPr>
              <w:t>AEROLINEA</w:t>
            </w:r>
          </w:p>
        </w:tc>
        <w:tc>
          <w:tcPr>
            <w:tcW w:w="851"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VUELO</w:t>
            </w:r>
          </w:p>
        </w:tc>
        <w:tc>
          <w:tcPr>
            <w:tcW w:w="1267"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FECHA</w:t>
            </w:r>
          </w:p>
        </w:tc>
        <w:tc>
          <w:tcPr>
            <w:tcW w:w="1087"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ORIGEN</w:t>
            </w:r>
          </w:p>
        </w:tc>
        <w:tc>
          <w:tcPr>
            <w:tcW w:w="1140"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DESTINO</w:t>
            </w:r>
          </w:p>
        </w:tc>
        <w:tc>
          <w:tcPr>
            <w:tcW w:w="900"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SALIDA</w:t>
            </w:r>
          </w:p>
        </w:tc>
        <w:tc>
          <w:tcPr>
            <w:tcW w:w="1305" w:type="dxa"/>
            <w:gridSpan w:val="2"/>
            <w:tcBorders>
              <w:left w:val="nil"/>
              <w:bottom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LLEGADA</w:t>
            </w:r>
          </w:p>
        </w:tc>
      </w:tr>
      <w:tr w:rsidR="005B6D71" w:rsidTr="00430494">
        <w:trPr>
          <w:cnfStyle w:val="000000100000"/>
          <w:trHeight w:val="258"/>
        </w:trPr>
        <w:tc>
          <w:tcPr>
            <w:cnfStyle w:val="001000000000"/>
            <w:tcW w:w="1385" w:type="dxa"/>
            <w:vMerge w:val="restart"/>
            <w:shd w:val="clear" w:color="auto" w:fill="auto"/>
            <w:vAlign w:val="center"/>
          </w:tcPr>
          <w:p w:rsidR="005B6D71" w:rsidRDefault="005B6D71" w:rsidP="00430494">
            <w:pPr>
              <w:jc w:val="center"/>
              <w:rPr>
                <w:rFonts w:eastAsia="Times New Roman"/>
                <w:szCs w:val="20"/>
                <w:lang w:eastAsia="es-PE"/>
              </w:rPr>
            </w:pPr>
            <w:r>
              <w:rPr>
                <w:rFonts w:eastAsia="Times New Roman"/>
                <w:bCs w:val="0"/>
                <w:szCs w:val="20"/>
                <w:lang w:eastAsia="es-PE"/>
              </w:rPr>
              <w:t>AIR EUROPA</w:t>
            </w:r>
          </w:p>
        </w:tc>
        <w:tc>
          <w:tcPr>
            <w:tcW w:w="851"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176</w:t>
            </w:r>
          </w:p>
        </w:tc>
        <w:tc>
          <w:tcPr>
            <w:tcW w:w="126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05 Abril</w:t>
            </w:r>
          </w:p>
        </w:tc>
        <w:tc>
          <w:tcPr>
            <w:tcW w:w="108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LIM</w:t>
            </w:r>
          </w:p>
        </w:tc>
        <w:tc>
          <w:tcPr>
            <w:tcW w:w="114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MAD</w:t>
            </w:r>
          </w:p>
        </w:tc>
        <w:tc>
          <w:tcPr>
            <w:tcW w:w="90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10:30</w:t>
            </w:r>
          </w:p>
        </w:tc>
        <w:tc>
          <w:tcPr>
            <w:tcW w:w="1245"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05:10 +1</w:t>
            </w:r>
          </w:p>
        </w:tc>
        <w:tc>
          <w:tcPr>
            <w:tcW w:w="60" w:type="dxa"/>
            <w:shd w:val="clear" w:color="auto" w:fill="auto"/>
            <w:vAlign w:val="center"/>
          </w:tcPr>
          <w:p w:rsidR="005B6D71" w:rsidRDefault="005B6D71" w:rsidP="00430494">
            <w:pPr>
              <w:jc w:val="center"/>
              <w:cnfStyle w:val="000000100000"/>
            </w:pPr>
          </w:p>
        </w:tc>
      </w:tr>
      <w:tr w:rsidR="005B6D71" w:rsidTr="00430494">
        <w:trPr>
          <w:trHeight w:val="258"/>
        </w:trPr>
        <w:tc>
          <w:tcPr>
            <w:cnfStyle w:val="001000000000"/>
            <w:tcW w:w="1385" w:type="dxa"/>
            <w:vMerge/>
            <w:tcBorders>
              <w:top w:val="nil"/>
              <w:bottom w:val="nil"/>
              <w:right w:val="nil"/>
            </w:tcBorders>
            <w:shd w:val="clear" w:color="auto" w:fill="auto"/>
            <w:vAlign w:val="center"/>
          </w:tcPr>
          <w:p w:rsidR="005B6D71" w:rsidRDefault="005B6D71" w:rsidP="00430494">
            <w:pPr>
              <w:jc w:val="center"/>
              <w:rPr>
                <w:rFonts w:eastAsia="Times New Roman"/>
                <w:bCs w:val="0"/>
                <w:szCs w:val="20"/>
                <w:lang w:eastAsia="es-PE"/>
              </w:rPr>
            </w:pPr>
          </w:p>
        </w:tc>
        <w:tc>
          <w:tcPr>
            <w:tcW w:w="851"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301</w:t>
            </w:r>
          </w:p>
        </w:tc>
        <w:tc>
          <w:tcPr>
            <w:tcW w:w="1267"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06 Abril</w:t>
            </w:r>
          </w:p>
        </w:tc>
        <w:tc>
          <w:tcPr>
            <w:tcW w:w="1087"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MAD</w:t>
            </w:r>
          </w:p>
        </w:tc>
        <w:tc>
          <w:tcPr>
            <w:tcW w:w="1140"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TLV</w:t>
            </w:r>
          </w:p>
        </w:tc>
        <w:tc>
          <w:tcPr>
            <w:tcW w:w="900"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09:05</w:t>
            </w:r>
          </w:p>
        </w:tc>
        <w:tc>
          <w:tcPr>
            <w:tcW w:w="1245"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14:40</w:t>
            </w:r>
          </w:p>
        </w:tc>
        <w:tc>
          <w:tcPr>
            <w:tcW w:w="60" w:type="dxa"/>
            <w:tcBorders>
              <w:top w:val="nil"/>
              <w:left w:val="nil"/>
              <w:bottom w:val="nil"/>
            </w:tcBorders>
            <w:shd w:val="clear" w:color="auto" w:fill="auto"/>
            <w:vAlign w:val="center"/>
          </w:tcPr>
          <w:p w:rsidR="005B6D71" w:rsidRDefault="005B6D71" w:rsidP="00430494">
            <w:pPr>
              <w:jc w:val="center"/>
              <w:cnfStyle w:val="000000000000"/>
            </w:pPr>
          </w:p>
        </w:tc>
      </w:tr>
      <w:tr w:rsidR="005B6D71" w:rsidTr="00430494">
        <w:trPr>
          <w:cnfStyle w:val="000000100000"/>
          <w:trHeight w:val="263"/>
        </w:trPr>
        <w:tc>
          <w:tcPr>
            <w:cnfStyle w:val="001000000000"/>
            <w:tcW w:w="1385" w:type="dxa"/>
            <w:vMerge/>
            <w:shd w:val="clear" w:color="auto" w:fill="auto"/>
            <w:vAlign w:val="center"/>
          </w:tcPr>
          <w:p w:rsidR="005B6D71" w:rsidRDefault="005B6D71" w:rsidP="00430494">
            <w:pPr>
              <w:jc w:val="center"/>
              <w:rPr>
                <w:rFonts w:eastAsia="Times New Roman"/>
                <w:szCs w:val="20"/>
                <w:lang w:eastAsia="es-PE"/>
              </w:rPr>
            </w:pPr>
          </w:p>
        </w:tc>
        <w:tc>
          <w:tcPr>
            <w:tcW w:w="851"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302</w:t>
            </w:r>
          </w:p>
        </w:tc>
        <w:tc>
          <w:tcPr>
            <w:tcW w:w="126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13 Abril</w:t>
            </w:r>
          </w:p>
        </w:tc>
        <w:tc>
          <w:tcPr>
            <w:tcW w:w="1087"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TLV</w:t>
            </w:r>
          </w:p>
        </w:tc>
        <w:tc>
          <w:tcPr>
            <w:tcW w:w="114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MAD</w:t>
            </w:r>
          </w:p>
        </w:tc>
        <w:tc>
          <w:tcPr>
            <w:tcW w:w="90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16:05</w:t>
            </w:r>
          </w:p>
        </w:tc>
        <w:tc>
          <w:tcPr>
            <w:tcW w:w="1245"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20:20</w:t>
            </w:r>
          </w:p>
        </w:tc>
        <w:tc>
          <w:tcPr>
            <w:tcW w:w="60" w:type="dxa"/>
            <w:shd w:val="clear" w:color="auto" w:fill="auto"/>
            <w:vAlign w:val="center"/>
          </w:tcPr>
          <w:p w:rsidR="005B6D71" w:rsidRDefault="005B6D71" w:rsidP="00430494">
            <w:pPr>
              <w:jc w:val="center"/>
              <w:cnfStyle w:val="000000100000"/>
            </w:pPr>
          </w:p>
        </w:tc>
      </w:tr>
      <w:tr w:rsidR="005B6D71" w:rsidTr="00430494">
        <w:trPr>
          <w:trHeight w:val="263"/>
        </w:trPr>
        <w:tc>
          <w:tcPr>
            <w:cnfStyle w:val="001000000000"/>
            <w:tcW w:w="1385" w:type="dxa"/>
            <w:vMerge/>
            <w:tcBorders>
              <w:top w:val="nil"/>
              <w:right w:val="nil"/>
            </w:tcBorders>
            <w:shd w:val="clear" w:color="auto" w:fill="auto"/>
            <w:vAlign w:val="center"/>
          </w:tcPr>
          <w:p w:rsidR="005B6D71" w:rsidRDefault="005B6D71" w:rsidP="00430494">
            <w:pPr>
              <w:jc w:val="center"/>
              <w:rPr>
                <w:rFonts w:eastAsia="Times New Roman"/>
                <w:szCs w:val="20"/>
                <w:lang w:eastAsia="es-PE"/>
              </w:rPr>
            </w:pPr>
          </w:p>
        </w:tc>
        <w:tc>
          <w:tcPr>
            <w:tcW w:w="851" w:type="dxa"/>
            <w:tcBorders>
              <w:top w:val="nil"/>
              <w:left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175</w:t>
            </w:r>
          </w:p>
        </w:tc>
        <w:tc>
          <w:tcPr>
            <w:tcW w:w="1267" w:type="dxa"/>
            <w:tcBorders>
              <w:top w:val="nil"/>
              <w:left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 xml:space="preserve">13 Abril </w:t>
            </w:r>
          </w:p>
        </w:tc>
        <w:tc>
          <w:tcPr>
            <w:tcW w:w="1087"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MAD</w:t>
            </w:r>
          </w:p>
        </w:tc>
        <w:tc>
          <w:tcPr>
            <w:tcW w:w="1140"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LIM</w:t>
            </w:r>
          </w:p>
        </w:tc>
        <w:tc>
          <w:tcPr>
            <w:tcW w:w="900"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23:55</w:t>
            </w:r>
          </w:p>
        </w:tc>
        <w:tc>
          <w:tcPr>
            <w:tcW w:w="1245"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04:30 +1</w:t>
            </w:r>
          </w:p>
        </w:tc>
        <w:tc>
          <w:tcPr>
            <w:tcW w:w="60" w:type="dxa"/>
            <w:tcBorders>
              <w:top w:val="nil"/>
              <w:left w:val="nil"/>
            </w:tcBorders>
            <w:shd w:val="clear" w:color="auto" w:fill="auto"/>
            <w:vAlign w:val="center"/>
          </w:tcPr>
          <w:p w:rsidR="005B6D71" w:rsidRDefault="005B6D71" w:rsidP="00430494">
            <w:pPr>
              <w:jc w:val="center"/>
              <w:cnfStyle w:val="000000000000"/>
            </w:pPr>
          </w:p>
        </w:tc>
      </w:tr>
    </w:tbl>
    <w:p w:rsidR="005B6D71" w:rsidRDefault="005B6D71" w:rsidP="005B6D71">
      <w:pPr>
        <w:pStyle w:val="Sinespaciado"/>
        <w:jc w:val="both"/>
        <w:rPr>
          <w:b/>
          <w:sz w:val="23"/>
          <w:szCs w:val="23"/>
          <w:u w:val="single"/>
          <w:lang w:val="es-ES_tradnl"/>
        </w:rPr>
      </w:pPr>
    </w:p>
    <w:p w:rsidR="005B6D71" w:rsidRDefault="005B6D71" w:rsidP="005B6D71">
      <w:pPr>
        <w:pStyle w:val="Sinespaciado"/>
        <w:jc w:val="both"/>
        <w:rPr>
          <w:b/>
          <w:sz w:val="23"/>
          <w:szCs w:val="23"/>
          <w:u w:val="single"/>
          <w:lang w:val="es-ES_tradnl"/>
        </w:rPr>
      </w:pPr>
      <w:r>
        <w:rPr>
          <w:b/>
          <w:sz w:val="23"/>
          <w:szCs w:val="23"/>
          <w:u w:val="single"/>
          <w:lang w:val="es-ES_tradnl"/>
        </w:rPr>
        <w:t>ITINERARIO</w:t>
      </w:r>
    </w:p>
    <w:p w:rsidR="005B6D71" w:rsidRDefault="005B6D71" w:rsidP="005B6D71">
      <w:pPr>
        <w:pStyle w:val="Sinespaciado"/>
        <w:jc w:val="both"/>
        <w:rPr>
          <w:b/>
          <w:i/>
          <w:sz w:val="23"/>
          <w:szCs w:val="23"/>
        </w:rPr>
      </w:pPr>
    </w:p>
    <w:p w:rsidR="005B6D71" w:rsidRDefault="005B6D71" w:rsidP="005B6D71">
      <w:pPr>
        <w:pStyle w:val="Sinespaciado"/>
        <w:jc w:val="both"/>
        <w:rPr>
          <w:b/>
          <w:i/>
          <w:sz w:val="23"/>
          <w:szCs w:val="23"/>
        </w:rPr>
      </w:pPr>
      <w:r>
        <w:rPr>
          <w:b/>
          <w:i/>
          <w:sz w:val="23"/>
          <w:szCs w:val="23"/>
        </w:rPr>
        <w:t xml:space="preserve">Día 0º. </w:t>
      </w:r>
      <w:r w:rsidR="008A62F9">
        <w:rPr>
          <w:b/>
          <w:i/>
          <w:sz w:val="23"/>
          <w:szCs w:val="23"/>
        </w:rPr>
        <w:t>Domingo</w:t>
      </w:r>
      <w:r>
        <w:rPr>
          <w:b/>
          <w:i/>
          <w:sz w:val="23"/>
          <w:szCs w:val="23"/>
        </w:rPr>
        <w:t xml:space="preserve"> </w:t>
      </w:r>
      <w:r w:rsidR="008A62F9">
        <w:rPr>
          <w:b/>
          <w:i/>
          <w:sz w:val="23"/>
          <w:szCs w:val="23"/>
        </w:rPr>
        <w:t>05 Abril</w:t>
      </w:r>
      <w:r>
        <w:rPr>
          <w:b/>
          <w:i/>
          <w:sz w:val="23"/>
          <w:szCs w:val="23"/>
        </w:rPr>
        <w:t xml:space="preserve"> 2020. Lima-Madrid-Tel Aviv</w:t>
      </w:r>
    </w:p>
    <w:p w:rsidR="005B6D71" w:rsidRDefault="005B6D71" w:rsidP="005B6D71">
      <w:pPr>
        <w:pStyle w:val="Sinespaciado"/>
        <w:jc w:val="both"/>
        <w:rPr>
          <w:sz w:val="23"/>
          <w:szCs w:val="23"/>
        </w:rPr>
      </w:pPr>
      <w:r>
        <w:rPr>
          <w:sz w:val="23"/>
          <w:szCs w:val="23"/>
        </w:rPr>
        <w:t xml:space="preserve">Salida del aéropuerto Jorge Chavez rumbo a Israel vía Air Europa. </w:t>
      </w:r>
    </w:p>
    <w:p w:rsidR="005B6D71" w:rsidRDefault="005B6D71" w:rsidP="005B6D71">
      <w:pPr>
        <w:pStyle w:val="Sinespaciado"/>
        <w:jc w:val="both"/>
        <w:rPr>
          <w:sz w:val="23"/>
          <w:szCs w:val="23"/>
        </w:rPr>
      </w:pPr>
      <w:r>
        <w:rPr>
          <w:sz w:val="23"/>
          <w:szCs w:val="23"/>
        </w:rPr>
        <w:t>Noche a bordo.</w:t>
      </w:r>
    </w:p>
    <w:p w:rsidR="005B6D71" w:rsidRDefault="005B6D71" w:rsidP="005B6D71">
      <w:pPr>
        <w:pStyle w:val="Sinespaciado"/>
        <w:jc w:val="both"/>
        <w:rPr>
          <w:sz w:val="23"/>
          <w:szCs w:val="23"/>
        </w:rPr>
      </w:pPr>
    </w:p>
    <w:p w:rsidR="005B6D71" w:rsidRDefault="005B6D71" w:rsidP="005B6D71">
      <w:pPr>
        <w:pStyle w:val="Sinespaciado"/>
        <w:jc w:val="both"/>
        <w:rPr>
          <w:b/>
          <w:i/>
          <w:sz w:val="23"/>
          <w:szCs w:val="23"/>
        </w:rPr>
      </w:pPr>
      <w:r>
        <w:rPr>
          <w:b/>
          <w:i/>
          <w:sz w:val="23"/>
          <w:szCs w:val="23"/>
        </w:rPr>
        <w:t xml:space="preserve">Día 1º. </w:t>
      </w:r>
      <w:r w:rsidR="008A62F9">
        <w:rPr>
          <w:b/>
          <w:i/>
          <w:sz w:val="23"/>
          <w:szCs w:val="23"/>
        </w:rPr>
        <w:t>Lunes</w:t>
      </w:r>
      <w:r>
        <w:rPr>
          <w:b/>
          <w:i/>
          <w:sz w:val="23"/>
          <w:szCs w:val="23"/>
        </w:rPr>
        <w:t xml:space="preserve"> </w:t>
      </w:r>
      <w:r w:rsidR="008A62F9">
        <w:rPr>
          <w:b/>
          <w:i/>
          <w:sz w:val="23"/>
          <w:szCs w:val="23"/>
        </w:rPr>
        <w:t>06 Abril</w:t>
      </w:r>
      <w:r>
        <w:rPr>
          <w:b/>
          <w:i/>
          <w:sz w:val="23"/>
          <w:szCs w:val="23"/>
        </w:rPr>
        <w:t xml:space="preserve"> 2020.</w:t>
      </w:r>
    </w:p>
    <w:p w:rsidR="005B6D71" w:rsidRDefault="005B6D71" w:rsidP="005B6D71">
      <w:pPr>
        <w:pStyle w:val="Sinespaciado"/>
        <w:jc w:val="both"/>
        <w:rPr>
          <w:sz w:val="23"/>
          <w:szCs w:val="23"/>
        </w:rPr>
      </w:pPr>
      <w:r>
        <w:rPr>
          <w:sz w:val="23"/>
          <w:szCs w:val="23"/>
        </w:rPr>
        <w:t>Aeropuerto Ben Gurion – Tel Aviv</w:t>
      </w:r>
    </w:p>
    <w:p w:rsidR="005B6D71" w:rsidRDefault="005B6D71" w:rsidP="005B6D71">
      <w:pPr>
        <w:pStyle w:val="Sinespaciado"/>
        <w:jc w:val="both"/>
        <w:rPr>
          <w:sz w:val="23"/>
          <w:szCs w:val="23"/>
        </w:rPr>
      </w:pPr>
      <w:r>
        <w:rPr>
          <w:sz w:val="23"/>
          <w:szCs w:val="23"/>
        </w:rPr>
        <w:t>Llegada al aeropuerto, asistencia y traslado al hotel. Alojamiento.</w:t>
      </w:r>
    </w:p>
    <w:p w:rsidR="005B6D71" w:rsidRDefault="005B6D71" w:rsidP="005B6D71">
      <w:pPr>
        <w:pStyle w:val="Sinespaciado"/>
        <w:jc w:val="both"/>
        <w:rPr>
          <w:sz w:val="23"/>
          <w:szCs w:val="23"/>
        </w:rPr>
      </w:pPr>
    </w:p>
    <w:p w:rsidR="008A62F9" w:rsidRPr="008A62F9" w:rsidRDefault="008A62F9" w:rsidP="008A62F9">
      <w:pPr>
        <w:pStyle w:val="Sinespaciado"/>
        <w:jc w:val="both"/>
        <w:rPr>
          <w:b/>
          <w:i/>
          <w:sz w:val="23"/>
          <w:szCs w:val="23"/>
        </w:rPr>
      </w:pPr>
      <w:r w:rsidRPr="008A62F9">
        <w:rPr>
          <w:b/>
          <w:i/>
          <w:sz w:val="23"/>
          <w:szCs w:val="23"/>
        </w:rPr>
        <w:t>Día 2º. Martes</w:t>
      </w:r>
      <w:r w:rsidR="004B1624">
        <w:rPr>
          <w:b/>
          <w:i/>
          <w:sz w:val="23"/>
          <w:szCs w:val="23"/>
        </w:rPr>
        <w:t xml:space="preserve"> 07 Abril 2020</w:t>
      </w:r>
      <w:r w:rsidRPr="008A62F9">
        <w:rPr>
          <w:b/>
          <w:i/>
          <w:sz w:val="23"/>
          <w:szCs w:val="23"/>
        </w:rPr>
        <w:t xml:space="preserve"> Tel Aviv – Cesárea – Haifa – San Juan de Acre – Galilea</w:t>
      </w:r>
    </w:p>
    <w:p w:rsidR="008A62F9" w:rsidRPr="008A62F9" w:rsidRDefault="008A62F9" w:rsidP="008A62F9">
      <w:pPr>
        <w:pStyle w:val="Sinespaciado"/>
        <w:jc w:val="both"/>
        <w:rPr>
          <w:sz w:val="23"/>
          <w:szCs w:val="23"/>
        </w:rPr>
      </w:pPr>
      <w:r w:rsidRPr="008A62F9">
        <w:rPr>
          <w:sz w:val="23"/>
          <w:szCs w:val="23"/>
        </w:rPr>
        <w:t>Desayuno. Salida de la ciudad de Tel Aviv bordeando el Mar Mediterráneo hasta llegar a Yaffo, antiguo puerto de Israel, hoy barrio de artistas. Visita de la Iglesia de San Pedro. Continuación por la costa hacia Cesárea Marítima, antigua capital Romana, donde visitaremos su Teatro, la Muralla de la Fortaleza de los Cruzados y el Acueducto Romano. Seguiremos nuestro viaje hacia la ciudad de Haifa, subiremos al Monte Carmelo, donde se encuentra la Gruta del Profeta Elías y contemplaremos el Templo Bahai y sus Jardines Persas, y tendremos una vista panorámica de la ciudad y el puerto. Continuación a San Juan de Acre, capital de los Cruzados, visitando las fortalezas medievales. Llegada a Galilea. Cena y alojamiento.</w:t>
      </w:r>
    </w:p>
    <w:p w:rsidR="008A62F9" w:rsidRDefault="008A62F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3º. Miércoles 08 Abril 2020 Nazaret–</w:t>
      </w:r>
      <w:r w:rsidR="008A62F9" w:rsidRPr="008A62F9">
        <w:rPr>
          <w:b/>
          <w:i/>
          <w:sz w:val="23"/>
          <w:szCs w:val="23"/>
        </w:rPr>
        <w:t>Monte del Precipicio – Monte Tabor – Cana de Galilea</w:t>
      </w:r>
    </w:p>
    <w:p w:rsidR="008A62F9" w:rsidRPr="008A62F9" w:rsidRDefault="008A62F9" w:rsidP="008A62F9">
      <w:pPr>
        <w:pStyle w:val="Sinespaciado"/>
        <w:jc w:val="both"/>
        <w:rPr>
          <w:sz w:val="23"/>
          <w:szCs w:val="23"/>
        </w:rPr>
      </w:pPr>
      <w:r w:rsidRPr="008A62F9">
        <w:rPr>
          <w:sz w:val="23"/>
          <w:szCs w:val="23"/>
        </w:rPr>
        <w:t>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proseguimos hacia el Monte Tabor, donde tuvo lugar la transfiguración de Jesús, frente a Moisés y Elías. Terminamos el día con la visita de Cana de Galilea, donde tuvo lugar el primer Milagro de Jesús. Cena y alojamiento.</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4º. Jueves</w:t>
      </w:r>
      <w:r w:rsidR="004B1624">
        <w:rPr>
          <w:b/>
          <w:i/>
          <w:sz w:val="23"/>
          <w:szCs w:val="23"/>
        </w:rPr>
        <w:t xml:space="preserve"> 09 Abril 2020</w:t>
      </w:r>
      <w:r w:rsidRPr="008A62F9">
        <w:rPr>
          <w:b/>
          <w:i/>
          <w:sz w:val="23"/>
          <w:szCs w:val="23"/>
        </w:rPr>
        <w:t xml:space="preserve"> Travesía en Barco – Mt.Bienaventuranzas – Tabgha – Cafarnaúm – Rio Jordán – Jerusalén</w:t>
      </w:r>
    </w:p>
    <w:p w:rsidR="008A62F9" w:rsidRPr="008A62F9" w:rsidRDefault="008A62F9" w:rsidP="008A62F9">
      <w:pPr>
        <w:pStyle w:val="Sinespaciado"/>
        <w:jc w:val="both"/>
        <w:rPr>
          <w:sz w:val="23"/>
          <w:szCs w:val="23"/>
        </w:rPr>
      </w:pPr>
      <w:r w:rsidRPr="008A62F9">
        <w:rPr>
          <w:sz w:val="23"/>
          <w:szCs w:val="23"/>
        </w:rPr>
        <w:t>Desayuno. Comenzaremos el día con una travesía en barco por el Mar de Galilea. Más tarde visitaremos el Monte de las Bienaventuranzas, donde tuvo lugar “El Sermón de la Montaña”, Tabgha, lugar de la multiplicación de los panes y los peces, y Cafarnaúm, donde se encuentra la Casa de San Pedro y las ruinas de la antigua Sinagoga.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w:t>
      </w:r>
    </w:p>
    <w:p w:rsidR="008A62F9" w:rsidRPr="008A62F9" w:rsidRDefault="008A62F9" w:rsidP="008A62F9">
      <w:pPr>
        <w:pStyle w:val="Sinespaciado"/>
        <w:jc w:val="both"/>
        <w:rPr>
          <w:b/>
          <w:i/>
          <w:sz w:val="23"/>
          <w:szCs w:val="23"/>
        </w:rPr>
      </w:pPr>
    </w:p>
    <w:p w:rsidR="008A62F9" w:rsidRDefault="008A62F9" w:rsidP="008A62F9">
      <w:pPr>
        <w:pStyle w:val="Sinespaciado"/>
        <w:jc w:val="both"/>
        <w:rPr>
          <w:b/>
          <w:i/>
          <w:sz w:val="23"/>
          <w:szCs w:val="23"/>
        </w:rPr>
      </w:pPr>
    </w:p>
    <w:p w:rsidR="008A62F9" w:rsidRDefault="008A62F9" w:rsidP="008A62F9">
      <w:pPr>
        <w:pStyle w:val="Sinespaciado"/>
        <w:jc w:val="both"/>
        <w:rPr>
          <w:b/>
          <w:i/>
          <w:sz w:val="23"/>
          <w:szCs w:val="23"/>
        </w:rPr>
      </w:pPr>
    </w:p>
    <w:p w:rsidR="00636909" w:rsidRDefault="0063690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5º. Viernes 10 Abril 2020</w:t>
      </w:r>
      <w:r w:rsidR="008A62F9" w:rsidRPr="008A62F9">
        <w:rPr>
          <w:b/>
          <w:i/>
          <w:sz w:val="23"/>
          <w:szCs w:val="23"/>
        </w:rPr>
        <w:t xml:space="preserve"> Jerusalén: Museo de Israel – Ein Karen – Yad Vashem – Belen</w:t>
      </w:r>
    </w:p>
    <w:p w:rsidR="008A62F9" w:rsidRPr="008A62F9" w:rsidRDefault="008A62F9" w:rsidP="008A62F9">
      <w:pPr>
        <w:pStyle w:val="Sinespaciado"/>
        <w:jc w:val="both"/>
        <w:rPr>
          <w:sz w:val="23"/>
          <w:szCs w:val="23"/>
        </w:rPr>
      </w:pPr>
      <w:r w:rsidRPr="008A62F9">
        <w:rPr>
          <w:sz w:val="23"/>
          <w:szCs w:val="23"/>
        </w:rPr>
        <w:t>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Yad Vashem,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6º. Sábado</w:t>
      </w:r>
      <w:r w:rsidR="004B1624">
        <w:rPr>
          <w:b/>
          <w:i/>
          <w:sz w:val="23"/>
          <w:szCs w:val="23"/>
        </w:rPr>
        <w:t xml:space="preserve"> 11 Abril 2020</w:t>
      </w:r>
      <w:r w:rsidRPr="008A62F9">
        <w:rPr>
          <w:b/>
          <w:i/>
          <w:sz w:val="23"/>
          <w:szCs w:val="23"/>
        </w:rPr>
        <w:t xml:space="preserve"> Muro de los Lamentos – Vía Dolorosa – Santo Sepulcro – Monte de los Olivos – Monte Sion</w:t>
      </w:r>
    </w:p>
    <w:p w:rsidR="008A62F9" w:rsidRPr="008A62F9" w:rsidRDefault="008A62F9" w:rsidP="008A62F9">
      <w:pPr>
        <w:pStyle w:val="Sinespaciado"/>
        <w:jc w:val="both"/>
        <w:rPr>
          <w:sz w:val="23"/>
          <w:szCs w:val="23"/>
        </w:rPr>
      </w:pPr>
      <w:r w:rsidRPr="008A62F9">
        <w:rPr>
          <w:sz w:val="23"/>
          <w:szCs w:val="23"/>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rsidR="008A62F9" w:rsidRDefault="008A62F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7º. Domingo 12 Abril 2020</w:t>
      </w:r>
      <w:r w:rsidR="008A62F9" w:rsidRPr="008A62F9">
        <w:rPr>
          <w:b/>
          <w:i/>
          <w:sz w:val="23"/>
          <w:szCs w:val="23"/>
        </w:rPr>
        <w:t xml:space="preserve"> Jerusalén</w:t>
      </w:r>
    </w:p>
    <w:p w:rsidR="008A62F9" w:rsidRPr="008A62F9" w:rsidRDefault="008A62F9" w:rsidP="008A62F9">
      <w:pPr>
        <w:pStyle w:val="Sinespaciado"/>
        <w:jc w:val="both"/>
        <w:rPr>
          <w:sz w:val="23"/>
          <w:szCs w:val="23"/>
        </w:rPr>
      </w:pPr>
      <w:r w:rsidRPr="008A62F9">
        <w:rPr>
          <w:sz w:val="23"/>
          <w:szCs w:val="23"/>
        </w:rPr>
        <w:t>Desayuno. Día libre en Jerusalén. Excursión Opcional a "MASADA Y MAR MUERTO “: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Jerusalén. Alojamiento.</w:t>
      </w:r>
    </w:p>
    <w:p w:rsidR="008A62F9" w:rsidRDefault="008A62F9" w:rsidP="008A62F9">
      <w:pPr>
        <w:pStyle w:val="Sinespaciado"/>
        <w:jc w:val="both"/>
        <w:rPr>
          <w:b/>
          <w:i/>
          <w:sz w:val="23"/>
          <w:szCs w:val="23"/>
        </w:rPr>
      </w:pPr>
    </w:p>
    <w:tbl>
      <w:tblPr>
        <w:tblStyle w:val="Listaclara-nfasis3"/>
        <w:tblW w:w="3847" w:type="dxa"/>
        <w:jc w:val="center"/>
        <w:tblLook w:val="04A0"/>
      </w:tblPr>
      <w:tblGrid>
        <w:gridCol w:w="3847"/>
      </w:tblGrid>
      <w:tr w:rsidR="008A62F9" w:rsidTr="00430494">
        <w:trPr>
          <w:cnfStyle w:val="100000000000"/>
          <w:jc w:val="center"/>
        </w:trPr>
        <w:tc>
          <w:tcPr>
            <w:cnfStyle w:val="001000000000"/>
            <w:tcW w:w="3847" w:type="dxa"/>
            <w:tcBorders>
              <w:bottom w:val="nil"/>
            </w:tcBorders>
          </w:tcPr>
          <w:p w:rsidR="008A62F9" w:rsidRDefault="008A62F9" w:rsidP="00430494">
            <w:pPr>
              <w:pStyle w:val="Sinespaciado"/>
              <w:jc w:val="center"/>
              <w:rPr>
                <w:sz w:val="23"/>
                <w:szCs w:val="23"/>
              </w:rPr>
            </w:pPr>
            <w:r>
              <w:rPr>
                <w:sz w:val="23"/>
                <w:szCs w:val="23"/>
              </w:rPr>
              <w:t>OPCIONAL MASADA Y MAS MUERTO</w:t>
            </w:r>
          </w:p>
        </w:tc>
      </w:tr>
      <w:tr w:rsidR="008A62F9" w:rsidTr="00430494">
        <w:trPr>
          <w:cnfStyle w:val="000000100000"/>
          <w:jc w:val="center"/>
        </w:trPr>
        <w:tc>
          <w:tcPr>
            <w:cnfStyle w:val="001000000000"/>
            <w:tcW w:w="3847" w:type="dxa"/>
            <w:shd w:val="clear" w:color="auto" w:fill="auto"/>
          </w:tcPr>
          <w:p w:rsidR="008A62F9" w:rsidRDefault="008A62F9" w:rsidP="00430494">
            <w:pPr>
              <w:pStyle w:val="Sinespaciado"/>
              <w:jc w:val="center"/>
              <w:rPr>
                <w:sz w:val="23"/>
                <w:szCs w:val="23"/>
              </w:rPr>
            </w:pPr>
            <w:r>
              <w:rPr>
                <w:sz w:val="23"/>
                <w:szCs w:val="23"/>
              </w:rPr>
              <w:t>$145 por pasajero</w:t>
            </w:r>
          </w:p>
        </w:tc>
      </w:tr>
    </w:tbl>
    <w:p w:rsidR="008A62F9" w:rsidRDefault="008A62F9" w:rsidP="008A62F9">
      <w:pPr>
        <w:pStyle w:val="Sinespaciado"/>
        <w:jc w:val="center"/>
        <w:rPr>
          <w:color w:val="FF0000"/>
          <w:sz w:val="18"/>
          <w:szCs w:val="23"/>
        </w:rPr>
      </w:pPr>
      <w:r>
        <w:rPr>
          <w:color w:val="FF0000"/>
          <w:sz w:val="18"/>
          <w:szCs w:val="23"/>
        </w:rPr>
        <w:t>Opera los días domingos, lunes, jueves y sábados.</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8º. Lunes</w:t>
      </w:r>
      <w:r w:rsidR="004B1624">
        <w:rPr>
          <w:b/>
          <w:i/>
          <w:sz w:val="23"/>
          <w:szCs w:val="23"/>
        </w:rPr>
        <w:t xml:space="preserve"> 13 Abril 2020</w:t>
      </w:r>
      <w:r w:rsidRPr="008A62F9">
        <w:rPr>
          <w:b/>
          <w:i/>
          <w:sz w:val="23"/>
          <w:szCs w:val="23"/>
        </w:rPr>
        <w:t xml:space="preserve"> Jerusalén – Aeropuerto Ben Gurion</w:t>
      </w:r>
    </w:p>
    <w:p w:rsidR="005B6D71" w:rsidRPr="008A62F9" w:rsidRDefault="008A62F9" w:rsidP="008A62F9">
      <w:pPr>
        <w:pStyle w:val="Sinespaciado"/>
        <w:jc w:val="both"/>
        <w:rPr>
          <w:sz w:val="23"/>
          <w:szCs w:val="23"/>
        </w:rPr>
      </w:pPr>
      <w:r w:rsidRPr="008A62F9">
        <w:rPr>
          <w:sz w:val="23"/>
          <w:szCs w:val="23"/>
        </w:rPr>
        <w:t>Desayuno. Traslado al aeropuerto.</w:t>
      </w:r>
    </w:p>
    <w:p w:rsidR="005B6D71" w:rsidRDefault="005B6D71" w:rsidP="005B6D71">
      <w:pPr>
        <w:pStyle w:val="Sinespaciado"/>
        <w:jc w:val="both"/>
        <w:rPr>
          <w:b/>
          <w:i/>
          <w:sz w:val="23"/>
          <w:szCs w:val="23"/>
        </w:rPr>
      </w:pPr>
    </w:p>
    <w:p w:rsidR="005B6D71" w:rsidRDefault="005B6D71" w:rsidP="005B6D71">
      <w:pPr>
        <w:pStyle w:val="Sinespaciado"/>
        <w:jc w:val="center"/>
        <w:rPr>
          <w:b/>
          <w:i/>
          <w:sz w:val="23"/>
          <w:szCs w:val="23"/>
        </w:rPr>
      </w:pPr>
      <w:r>
        <w:rPr>
          <w:b/>
          <w:i/>
          <w:sz w:val="23"/>
          <w:szCs w:val="23"/>
        </w:rPr>
        <w:t>Fin de Servicios.</w:t>
      </w:r>
    </w:p>
    <w:p w:rsidR="005B6D71" w:rsidRDefault="005B6D71" w:rsidP="005B6D71">
      <w:pPr>
        <w:spacing w:after="0" w:line="264" w:lineRule="auto"/>
        <w:jc w:val="both"/>
        <w:rPr>
          <w:b/>
          <w:bCs/>
          <w:sz w:val="23"/>
          <w:szCs w:val="23"/>
          <w:u w:val="single"/>
        </w:rPr>
      </w:pPr>
    </w:p>
    <w:p w:rsidR="005B6D71" w:rsidRDefault="005B6D71" w:rsidP="005B6D71">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5B6D71" w:rsidRPr="0060372B" w:rsidRDefault="005B6D71" w:rsidP="0060372B">
      <w:pPr>
        <w:pStyle w:val="Prrafodelista"/>
        <w:numPr>
          <w:ilvl w:val="0"/>
          <w:numId w:val="1"/>
        </w:numPr>
        <w:suppressAutoHyphens w:val="0"/>
        <w:spacing w:after="0" w:line="264" w:lineRule="auto"/>
        <w:jc w:val="both"/>
        <w:rPr>
          <w:color w:val="FF0000"/>
          <w:highlight w:val="yellow"/>
        </w:rPr>
      </w:pPr>
      <w:r w:rsidRPr="0060372B">
        <w:rPr>
          <w:bCs/>
          <w:color w:val="FF0000"/>
          <w:sz w:val="23"/>
          <w:szCs w:val="23"/>
          <w:highlight w:val="yellow"/>
        </w:rPr>
        <w:t>Se req</w:t>
      </w:r>
      <w:r w:rsidR="008A62F9" w:rsidRPr="0060372B">
        <w:rPr>
          <w:bCs/>
          <w:color w:val="FF0000"/>
          <w:sz w:val="23"/>
          <w:szCs w:val="23"/>
          <w:highlight w:val="yellow"/>
        </w:rPr>
        <w:t>uiere de un pre-pago de US$1,5</w:t>
      </w:r>
      <w:r w:rsidRPr="0060372B">
        <w:rPr>
          <w:bCs/>
          <w:color w:val="FF0000"/>
          <w:sz w:val="23"/>
          <w:szCs w:val="23"/>
          <w:highlight w:val="yellow"/>
        </w:rPr>
        <w:t>0</w:t>
      </w:r>
      <w:r w:rsidR="008A62F9" w:rsidRPr="0060372B">
        <w:rPr>
          <w:bCs/>
          <w:color w:val="FF0000"/>
          <w:sz w:val="23"/>
          <w:szCs w:val="23"/>
          <w:highlight w:val="yellow"/>
        </w:rPr>
        <w:t xml:space="preserve">0 por persona NO REEMBOLSABLE </w:t>
      </w:r>
      <w:r w:rsidRPr="0060372B">
        <w:rPr>
          <w:bCs/>
          <w:color w:val="FF0000"/>
          <w:sz w:val="23"/>
          <w:szCs w:val="23"/>
          <w:highlight w:val="yellow"/>
        </w:rPr>
        <w:t>par</w:t>
      </w:r>
      <w:r w:rsidR="008A62F9" w:rsidRPr="0060372B">
        <w:rPr>
          <w:bCs/>
          <w:color w:val="FF0000"/>
          <w:sz w:val="23"/>
          <w:szCs w:val="23"/>
          <w:highlight w:val="yellow"/>
        </w:rPr>
        <w:t>a</w:t>
      </w:r>
      <w:r w:rsidRPr="0060372B">
        <w:rPr>
          <w:bCs/>
          <w:color w:val="FF0000"/>
          <w:sz w:val="23"/>
          <w:szCs w:val="23"/>
          <w:highlight w:val="yellow"/>
        </w:rPr>
        <w:t xml:space="preserve"> garantizar la reserva. </w:t>
      </w:r>
    </w:p>
    <w:p w:rsidR="0060372B" w:rsidRPr="0060372B" w:rsidRDefault="0060372B" w:rsidP="0060372B">
      <w:pPr>
        <w:pStyle w:val="Prrafodelista"/>
        <w:numPr>
          <w:ilvl w:val="0"/>
          <w:numId w:val="1"/>
        </w:numPr>
        <w:suppressAutoHyphens w:val="0"/>
        <w:spacing w:after="0" w:line="264" w:lineRule="auto"/>
        <w:jc w:val="both"/>
        <w:rPr>
          <w:color w:val="FF0000"/>
          <w:highlight w:val="yellow"/>
        </w:rPr>
      </w:pPr>
      <w:r w:rsidRPr="0060372B">
        <w:rPr>
          <w:bCs/>
          <w:color w:val="FF0000"/>
          <w:sz w:val="23"/>
          <w:szCs w:val="23"/>
          <w:highlight w:val="yellow"/>
        </w:rPr>
        <w:t xml:space="preserve">Compras hasta el </w:t>
      </w:r>
      <w:r w:rsidR="00020969">
        <w:rPr>
          <w:bCs/>
          <w:color w:val="FF0000"/>
          <w:sz w:val="23"/>
          <w:szCs w:val="23"/>
          <w:highlight w:val="yellow"/>
        </w:rPr>
        <w:t>13 Marzo</w:t>
      </w:r>
      <w:r w:rsidRPr="0060372B">
        <w:rPr>
          <w:bCs/>
          <w:color w:val="FF0000"/>
          <w:sz w:val="23"/>
          <w:szCs w:val="23"/>
          <w:highlight w:val="yellow"/>
        </w:rPr>
        <w:t xml:space="preserve"> 2020.</w:t>
      </w:r>
    </w:p>
    <w:p w:rsidR="005B6D71" w:rsidRPr="00636909" w:rsidRDefault="005B6D71" w:rsidP="005B6D71">
      <w:pPr>
        <w:pStyle w:val="Prrafodelista"/>
        <w:numPr>
          <w:ilvl w:val="0"/>
          <w:numId w:val="1"/>
        </w:numPr>
        <w:suppressAutoHyphens w:val="0"/>
        <w:spacing w:after="0" w:line="264" w:lineRule="auto"/>
        <w:jc w:val="both"/>
        <w:rPr>
          <w:color w:val="FF0000"/>
          <w:highlight w:val="yellow"/>
        </w:rPr>
      </w:pPr>
      <w:r w:rsidRPr="00636909">
        <w:rPr>
          <w:bCs/>
          <w:color w:val="FF0000"/>
          <w:sz w:val="23"/>
          <w:szCs w:val="23"/>
          <w:highlight w:val="yellow"/>
        </w:rPr>
        <w:t>Programa</w:t>
      </w:r>
      <w:r w:rsidR="008A62F9" w:rsidRPr="00636909">
        <w:rPr>
          <w:bCs/>
          <w:color w:val="FF0000"/>
          <w:sz w:val="23"/>
          <w:szCs w:val="23"/>
          <w:highlight w:val="yellow"/>
        </w:rPr>
        <w:t xml:space="preserve"> con comisión fija de  US$   220</w:t>
      </w:r>
      <w:r w:rsidRPr="00636909">
        <w:rPr>
          <w:bCs/>
          <w:color w:val="FF0000"/>
          <w:sz w:val="23"/>
          <w:szCs w:val="23"/>
          <w:highlight w:val="yellow"/>
        </w:rPr>
        <w:t>.00 por persona</w:t>
      </w:r>
      <w:r w:rsidR="00636909" w:rsidRPr="00636909">
        <w:rPr>
          <w:bCs/>
          <w:color w:val="FF0000"/>
          <w:sz w:val="23"/>
          <w:szCs w:val="23"/>
          <w:highlight w:val="yellow"/>
        </w:rPr>
        <w:t xml:space="preserve"> en DBL y SGL.</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Incentivo por pasajero adulto de  US$  30.00 por persona</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Opcional comisionable al 10% incluido IGV.</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5B6D71" w:rsidRDefault="005B6D71" w:rsidP="005B6D71">
      <w:pPr>
        <w:pStyle w:val="Prrafodelista"/>
        <w:numPr>
          <w:ilvl w:val="0"/>
          <w:numId w:val="1"/>
        </w:numPr>
        <w:suppressAutoHyphens w:val="0"/>
        <w:spacing w:after="0" w:line="264" w:lineRule="auto"/>
        <w:jc w:val="both"/>
      </w:pPr>
      <w:r>
        <w:rPr>
          <w:bCs/>
          <w:sz w:val="23"/>
          <w:szCs w:val="23"/>
        </w:rPr>
        <w:t>La primera noche es siempre sin la cena, aunque el tour reservado sea con media pensión.</w:t>
      </w:r>
    </w:p>
    <w:p w:rsidR="005B6D71" w:rsidRDefault="005B6D71" w:rsidP="005B6D71">
      <w:pPr>
        <w:pStyle w:val="Prrafodelista"/>
        <w:numPr>
          <w:ilvl w:val="0"/>
          <w:numId w:val="1"/>
        </w:numPr>
        <w:suppressAutoHyphens w:val="0"/>
        <w:spacing w:after="0" w:line="264" w:lineRule="auto"/>
        <w:jc w:val="both"/>
        <w:rPr>
          <w:bCs/>
          <w:sz w:val="23"/>
          <w:szCs w:val="23"/>
        </w:rPr>
      </w:pPr>
      <w:r>
        <w:rPr>
          <w:bCs/>
          <w:sz w:val="23"/>
          <w:szCs w:val="23"/>
        </w:rPr>
        <w:t>No se garantiza conductor de habla hispana durante los traslados.</w:t>
      </w:r>
    </w:p>
    <w:p w:rsidR="004B1624" w:rsidRDefault="004B1624" w:rsidP="004B1624">
      <w:pPr>
        <w:pStyle w:val="Prrafodelista"/>
        <w:suppressAutoHyphens w:val="0"/>
        <w:spacing w:after="0" w:line="264" w:lineRule="auto"/>
        <w:jc w:val="both"/>
        <w:rPr>
          <w:bCs/>
          <w:sz w:val="23"/>
          <w:szCs w:val="23"/>
        </w:rPr>
      </w:pPr>
    </w:p>
    <w:p w:rsidR="008A62F9" w:rsidRDefault="008A62F9" w:rsidP="008A62F9">
      <w:pPr>
        <w:pStyle w:val="Prrafodelista"/>
        <w:suppressAutoHyphens w:val="0"/>
        <w:spacing w:after="0" w:line="264" w:lineRule="auto"/>
        <w:jc w:val="both"/>
        <w:rPr>
          <w:bCs/>
          <w:sz w:val="23"/>
          <w:szCs w:val="23"/>
        </w:rPr>
      </w:pPr>
    </w:p>
    <w:p w:rsidR="005B6D71" w:rsidRPr="008A62F9" w:rsidRDefault="005B6D71" w:rsidP="008A62F9">
      <w:pPr>
        <w:pStyle w:val="Prrafodelista"/>
        <w:numPr>
          <w:ilvl w:val="0"/>
          <w:numId w:val="1"/>
        </w:numPr>
        <w:suppressAutoHyphens w:val="0"/>
        <w:spacing w:after="0" w:line="264" w:lineRule="auto"/>
        <w:jc w:val="both"/>
        <w:rPr>
          <w:bCs/>
          <w:sz w:val="23"/>
          <w:szCs w:val="23"/>
        </w:rPr>
      </w:pPr>
      <w:r>
        <w:rPr>
          <w:bCs/>
          <w:sz w:val="23"/>
          <w:szCs w:val="23"/>
        </w:rPr>
        <w:t>Los traslados incluidos son solo en los días del inicio (llegada) y final (salida) del Circuito. Cualquier otro día será cobrado como traslado adicional.</w:t>
      </w:r>
    </w:p>
    <w:p w:rsidR="005B6D71" w:rsidRDefault="005B6D71" w:rsidP="005B6D71">
      <w:pPr>
        <w:pStyle w:val="Prrafodelista"/>
        <w:numPr>
          <w:ilvl w:val="0"/>
          <w:numId w:val="1"/>
        </w:numPr>
        <w:suppressAutoHyphens w:val="0"/>
        <w:spacing w:after="0" w:line="264" w:lineRule="auto"/>
        <w:jc w:val="both"/>
        <w:rPr>
          <w:bCs/>
          <w:i/>
          <w:sz w:val="23"/>
          <w:szCs w:val="23"/>
        </w:rPr>
      </w:pPr>
      <w:r>
        <w:rPr>
          <w:bCs/>
          <w:i/>
          <w:sz w:val="23"/>
          <w:szCs w:val="23"/>
        </w:rPr>
        <w:t>El operador se reserva el derecho de cambiar la secuencia del programa y los hoteles sin previo aviso, no se reembolsará dinero por no tomar noches de hoteles, excursiones o comidas en el transcurso del itinerario.</w:t>
      </w:r>
    </w:p>
    <w:p w:rsidR="005B6D71" w:rsidRDefault="005B6D71" w:rsidP="005B6D71">
      <w:pPr>
        <w:pStyle w:val="Sinespaciado"/>
        <w:numPr>
          <w:ilvl w:val="0"/>
          <w:numId w:val="1"/>
        </w:numPr>
        <w:rPr>
          <w:bCs/>
          <w:sz w:val="23"/>
          <w:szCs w:val="23"/>
          <w:lang w:eastAsia="zh-CN"/>
        </w:rPr>
      </w:pPr>
      <w:r>
        <w:rPr>
          <w:bCs/>
          <w:sz w:val="23"/>
          <w:szCs w:val="23"/>
          <w:lang w:eastAsia="zh-CN"/>
        </w:rPr>
        <w:t>Aplica suplemento en fechas festivas como navidad y año nuevo, consultar.</w:t>
      </w:r>
    </w:p>
    <w:p w:rsidR="005B6D71" w:rsidRDefault="005B6D71" w:rsidP="005B6D71">
      <w:pPr>
        <w:pStyle w:val="Sinespaciado"/>
        <w:numPr>
          <w:ilvl w:val="0"/>
          <w:numId w:val="1"/>
        </w:numPr>
        <w:rPr>
          <w:bCs/>
          <w:sz w:val="23"/>
          <w:szCs w:val="23"/>
          <w:lang w:eastAsia="zh-CN"/>
        </w:rPr>
      </w:pPr>
      <w:r>
        <w:rPr>
          <w:bCs/>
          <w:sz w:val="23"/>
          <w:szCs w:val="23"/>
          <w:lang w:eastAsia="zh-CN"/>
        </w:rPr>
        <w:t xml:space="preserve">Traslados desde las 23 horas hasta las 6 horas tendrán un suplemento (consultar). </w:t>
      </w:r>
    </w:p>
    <w:p w:rsidR="005B6D71" w:rsidRDefault="005B6D71" w:rsidP="005B6D71">
      <w:pPr>
        <w:pStyle w:val="Sinespaciado"/>
        <w:numPr>
          <w:ilvl w:val="0"/>
          <w:numId w:val="1"/>
        </w:numPr>
        <w:jc w:val="both"/>
        <w:rPr>
          <w:bCs/>
          <w:sz w:val="23"/>
          <w:szCs w:val="23"/>
          <w:lang w:eastAsia="zh-CN"/>
        </w:rPr>
      </w:pPr>
      <w:r>
        <w:rPr>
          <w:bCs/>
          <w:sz w:val="23"/>
          <w:szCs w:val="23"/>
          <w:lang w:eastAsia="zh-CN"/>
        </w:rPr>
        <w:t>Tarifa válida para personas individuales, no es válida para grupos.</w:t>
      </w:r>
    </w:p>
    <w:p w:rsidR="005B6D71" w:rsidRDefault="005B6D71" w:rsidP="005B6D71">
      <w:pPr>
        <w:pStyle w:val="Sinespaciado"/>
        <w:numPr>
          <w:ilvl w:val="0"/>
          <w:numId w:val="1"/>
        </w:numPr>
        <w:jc w:val="both"/>
        <w:rPr>
          <w:bCs/>
          <w:sz w:val="23"/>
          <w:szCs w:val="23"/>
          <w:lang w:eastAsia="zh-CN"/>
        </w:rPr>
      </w:pPr>
      <w:r>
        <w:rPr>
          <w:bCs/>
          <w:sz w:val="23"/>
          <w:szCs w:val="23"/>
          <w:lang w:eastAsia="zh-CN"/>
        </w:rPr>
        <w:t>Tarifa no endosable. No reembolsable y No transferible.</w:t>
      </w:r>
    </w:p>
    <w:p w:rsidR="005B6D71" w:rsidRDefault="005B6D71" w:rsidP="005B6D71">
      <w:pPr>
        <w:pStyle w:val="Sinespaciado"/>
        <w:numPr>
          <w:ilvl w:val="0"/>
          <w:numId w:val="1"/>
        </w:numPr>
        <w:jc w:val="both"/>
        <w:rPr>
          <w:bCs/>
          <w:sz w:val="23"/>
          <w:szCs w:val="23"/>
          <w:lang w:eastAsia="zh-CN"/>
        </w:rPr>
      </w:pPr>
      <w:r>
        <w:rPr>
          <w:bCs/>
          <w:sz w:val="23"/>
          <w:szCs w:val="23"/>
          <w:lang w:eastAsia="zh-CN"/>
        </w:rPr>
        <w:t>Tour en grupo mínimo 02 personas.</w:t>
      </w:r>
    </w:p>
    <w:p w:rsidR="005B6D71" w:rsidRDefault="005B6D71" w:rsidP="005B6D71">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5B6D71" w:rsidRDefault="005B6D71" w:rsidP="005B6D71">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5B6D71" w:rsidRDefault="005B6D71" w:rsidP="005B6D71">
      <w:pPr>
        <w:spacing w:after="0" w:line="264" w:lineRule="auto"/>
        <w:jc w:val="both"/>
        <w:rPr>
          <w:b/>
          <w:bCs/>
          <w:sz w:val="23"/>
          <w:szCs w:val="23"/>
          <w:u w:val="single"/>
        </w:rPr>
      </w:pPr>
    </w:p>
    <w:p w:rsidR="005B6D71" w:rsidRDefault="005B6D71" w:rsidP="005B6D71">
      <w:pPr>
        <w:spacing w:after="0" w:line="264" w:lineRule="auto"/>
        <w:jc w:val="both"/>
        <w:rPr>
          <w:b/>
          <w:bCs/>
          <w:sz w:val="23"/>
          <w:szCs w:val="23"/>
          <w:u w:val="single"/>
        </w:rPr>
      </w:pPr>
      <w:r>
        <w:rPr>
          <w:b/>
          <w:bCs/>
          <w:sz w:val="23"/>
          <w:szCs w:val="23"/>
          <w:u w:val="single"/>
        </w:rPr>
        <w:t>GENERALES:</w:t>
      </w:r>
    </w:p>
    <w:p w:rsidR="005B6D71" w:rsidRDefault="005B6D71" w:rsidP="005B6D71">
      <w:pPr>
        <w:pStyle w:val="Prrafodelista"/>
        <w:numPr>
          <w:ilvl w:val="0"/>
          <w:numId w:val="2"/>
        </w:numPr>
        <w:suppressAutoHyphens w:val="0"/>
        <w:spacing w:after="0" w:line="264" w:lineRule="auto"/>
        <w:jc w:val="both"/>
        <w:rPr>
          <w:bCs/>
          <w:sz w:val="23"/>
          <w:szCs w:val="23"/>
        </w:rPr>
      </w:pPr>
      <w:r>
        <w:rPr>
          <w:bCs/>
          <w:sz w:val="23"/>
          <w:szCs w:val="23"/>
        </w:rPr>
        <w:t>Programa no incluye tarjeta de asistencia. Consultar por tarifas.</w:t>
      </w:r>
    </w:p>
    <w:p w:rsidR="005B6D71" w:rsidRDefault="005B6D71" w:rsidP="005B6D71">
      <w:pPr>
        <w:pStyle w:val="Sinespaciado"/>
        <w:numPr>
          <w:ilvl w:val="0"/>
          <w:numId w:val="2"/>
        </w:numPr>
        <w:jc w:val="both"/>
        <w:rPr>
          <w:bCs/>
          <w:sz w:val="23"/>
          <w:szCs w:val="23"/>
          <w:lang w:eastAsia="zh-CN"/>
        </w:rPr>
      </w:pPr>
      <w:r>
        <w:rPr>
          <w:bCs/>
          <w:sz w:val="23"/>
          <w:szCs w:val="23"/>
          <w:lang w:eastAsia="zh-CN"/>
        </w:rPr>
        <w:t>Tarifas NO son válidas para: Semana Santa, Fiestas Patrias, Navidad, Año Nuevo, grupos, días festivos en Perú y en destino, ferias, congresos y blackouts.</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El pago final debe de recibirse como máximo 45 días antes de la salida del Tour.</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5B6D71" w:rsidRDefault="005B6D71" w:rsidP="005B6D71">
      <w:pPr>
        <w:pStyle w:val="Prrafodelista"/>
        <w:numPr>
          <w:ilvl w:val="0"/>
          <w:numId w:val="2"/>
        </w:numPr>
        <w:tabs>
          <w:tab w:val="left" w:pos="0"/>
        </w:tabs>
        <w:suppressAutoHyphens w:val="0"/>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Pr>
          <w:bCs/>
          <w:sz w:val="23"/>
          <w:szCs w:val="23"/>
          <w:lang w:val="en-US"/>
        </w:rPr>
        <w:t>Consultar antes de solicitar la reserva.</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Los traslados aplica para vuelos diurnos, no valido para vuelos fuera del horario establecido, para ello deberán aplicar tarifa especial o privado. Consultar.</w:t>
      </w:r>
    </w:p>
    <w:p w:rsidR="005B6D71" w:rsidRDefault="005B6D71" w:rsidP="005B6D71">
      <w:pPr>
        <w:pStyle w:val="Prrafodelista"/>
        <w:numPr>
          <w:ilvl w:val="0"/>
          <w:numId w:val="2"/>
        </w:numPr>
        <w:suppressAutoHyphens w:val="0"/>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5B6D71" w:rsidRDefault="005B6D71" w:rsidP="005B6D71">
      <w:pPr>
        <w:pStyle w:val="Prrafodelista"/>
        <w:numPr>
          <w:ilvl w:val="0"/>
          <w:numId w:val="2"/>
        </w:numPr>
        <w:suppressAutoHyphens w:val="0"/>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5B6D71" w:rsidRDefault="005B6D71" w:rsidP="00752FD8">
      <w:pPr>
        <w:pStyle w:val="Prrafodelista"/>
        <w:numPr>
          <w:ilvl w:val="0"/>
          <w:numId w:val="2"/>
        </w:numPr>
        <w:suppressAutoHyphens w:val="0"/>
        <w:spacing w:after="0" w:line="200" w:lineRule="atLeast"/>
        <w:jc w:val="both"/>
        <w:rPr>
          <w:bCs/>
          <w:sz w:val="23"/>
          <w:szCs w:val="23"/>
        </w:rPr>
      </w:pPr>
      <w:r>
        <w:rPr>
          <w:bCs/>
          <w:sz w:val="23"/>
          <w:szCs w:val="23"/>
        </w:rPr>
        <w:t>Media Pensión ó Pensión completa y/o comidas no incluye bebidas.</w:t>
      </w:r>
    </w:p>
    <w:p w:rsidR="004B1624" w:rsidRDefault="004B1624" w:rsidP="004B1624">
      <w:pPr>
        <w:pStyle w:val="Prrafodelista"/>
        <w:suppressAutoHyphens w:val="0"/>
        <w:spacing w:after="0" w:line="200" w:lineRule="atLeast"/>
        <w:jc w:val="both"/>
        <w:rPr>
          <w:bCs/>
          <w:sz w:val="23"/>
          <w:szCs w:val="23"/>
        </w:rPr>
      </w:pPr>
    </w:p>
    <w:p w:rsidR="004B1624" w:rsidRPr="00752FD8" w:rsidRDefault="004B1624" w:rsidP="004B1624">
      <w:pPr>
        <w:pStyle w:val="Prrafodelista"/>
        <w:suppressAutoHyphens w:val="0"/>
        <w:spacing w:after="0" w:line="200" w:lineRule="atLeast"/>
        <w:jc w:val="both"/>
        <w:rPr>
          <w:bCs/>
          <w:sz w:val="23"/>
          <w:szCs w:val="23"/>
        </w:rPr>
      </w:pPr>
    </w:p>
    <w:p w:rsidR="005B6D71" w:rsidRDefault="005B6D71" w:rsidP="005B6D71">
      <w:pPr>
        <w:pStyle w:val="Sinespaciado"/>
        <w:numPr>
          <w:ilvl w:val="0"/>
          <w:numId w:val="2"/>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Tener en consideración que las habitaciones triples o cuádruples solo cuentan con dos camas. Habitaciones doble twin (dos camas) o doble matrimonial, estarán sujetas a disponibilidad hasta el momento de su check in en el Hotel.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El check-in de los hoteles es a partir de las 14:30 horas y el check-out hasta las 12:00 horas.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En la mayoría de los hoteles de Israel, independientemente de la categoría del mismo, no hay habitaciones Triples “reales”, sino que a las habitaciones Dobles normales (sean con cama matrimonial o con camas separadas) se les agrega una tercera cama, en general plegable. Esta tercera cama será más o menos confortable, de acuerdo a la categoría del hotel. Lo anterior no es de nuestro agrado, pero es la situación real de la hotelería Israelí, y es imprescindible que esta información llegue tanto a las Agencias de Viaje como a los propios Pasajeros, para así evitar reclamaciones posteriores.</w:t>
      </w:r>
    </w:p>
    <w:p w:rsidR="005B6D71" w:rsidRDefault="005B6D71" w:rsidP="005B6D71">
      <w:pPr>
        <w:pStyle w:val="Prrafodelista"/>
        <w:numPr>
          <w:ilvl w:val="0"/>
          <w:numId w:val="2"/>
        </w:numPr>
        <w:tabs>
          <w:tab w:val="left" w:pos="0"/>
        </w:tabs>
        <w:suppressAutoHyphens w:val="0"/>
        <w:spacing w:after="0"/>
        <w:jc w:val="both"/>
        <w:rPr>
          <w:bCs/>
          <w:sz w:val="23"/>
          <w:szCs w:val="23"/>
        </w:rPr>
      </w:pPr>
      <w:r>
        <w:rPr>
          <w:rFonts w:ascii="Verdana" w:hAnsi="Verdana" w:cs="Verdana"/>
          <w:color w:val="000000"/>
          <w:sz w:val="20"/>
          <w:szCs w:val="20"/>
          <w:lang w:eastAsia="en-US"/>
        </w:rPr>
        <w:t>Es importante que vuestros Clientes tengan esta información, para evitar cualquier mal entendido.</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5B6D71" w:rsidRDefault="005B6D71" w:rsidP="005B6D71">
      <w:pPr>
        <w:pStyle w:val="Prrafodelista"/>
        <w:numPr>
          <w:ilvl w:val="0"/>
          <w:numId w:val="2"/>
        </w:numPr>
        <w:tabs>
          <w:tab w:val="left" w:pos="0"/>
        </w:tabs>
        <w:suppressAutoHyphens w:val="0"/>
        <w:spacing w:after="0" w:line="200" w:lineRule="atLeast"/>
        <w:jc w:val="both"/>
        <w:rPr>
          <w:bCs/>
          <w:sz w:val="23"/>
          <w:szCs w:val="23"/>
        </w:rPr>
      </w:pPr>
      <w:r>
        <w:rPr>
          <w:bCs/>
          <w:sz w:val="23"/>
          <w:szCs w:val="23"/>
        </w:rPr>
        <w:t xml:space="preserve">Precios y taxes actualizados al día </w:t>
      </w:r>
      <w:r w:rsidR="00752FD8">
        <w:rPr>
          <w:bCs/>
          <w:sz w:val="23"/>
          <w:szCs w:val="23"/>
        </w:rPr>
        <w:t>07 Enero 2020</w:t>
      </w:r>
      <w:r>
        <w:rPr>
          <w:bCs/>
          <w:sz w:val="23"/>
          <w:szCs w:val="23"/>
        </w:rPr>
        <w:t xml:space="preserve">. </w:t>
      </w:r>
    </w:p>
    <w:p w:rsidR="005B6D71" w:rsidRDefault="005B6D71" w:rsidP="005B6D71">
      <w:pPr>
        <w:pStyle w:val="Prrafodelista"/>
        <w:numPr>
          <w:ilvl w:val="0"/>
          <w:numId w:val="2"/>
        </w:numPr>
        <w:tabs>
          <w:tab w:val="left" w:pos="0"/>
        </w:tabs>
        <w:suppressAutoHyphens w:val="0"/>
        <w:spacing w:after="0" w:line="200" w:lineRule="atLeast"/>
        <w:jc w:val="both"/>
      </w:pPr>
      <w:r>
        <w:rPr>
          <w:bCs/>
          <w:sz w:val="23"/>
          <w:szCs w:val="23"/>
        </w:rPr>
        <w:t>Material exclusivo para agencias de viajes.</w:t>
      </w:r>
      <w:r>
        <w:t xml:space="preserve"> </w:t>
      </w:r>
    </w:p>
    <w:p w:rsidR="00F32A75" w:rsidRDefault="00F32A75"/>
    <w:sectPr w:rsidR="00F32A75" w:rsidSect="00953564">
      <w:headerReference w:type="default" r:id="rId8"/>
      <w:footerReference w:type="default" r:id="rId9"/>
      <w:pgSz w:w="11906" w:h="16838"/>
      <w:pgMar w:top="1419" w:right="1418" w:bottom="1419" w:left="1418" w:header="710" w:footer="710"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F85" w:rsidRDefault="00425F85" w:rsidP="00425F85">
      <w:pPr>
        <w:spacing w:after="0" w:line="240" w:lineRule="auto"/>
      </w:pPr>
      <w:r>
        <w:separator/>
      </w:r>
    </w:p>
  </w:endnote>
  <w:endnote w:type="continuationSeparator" w:id="0">
    <w:p w:rsidR="00425F85" w:rsidRDefault="00425F85" w:rsidP="00425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4" w:rsidRDefault="00020969">
    <w:pPr>
      <w:pStyle w:val="Footer"/>
      <w:ind w:left="-142"/>
      <w:jc w:val="center"/>
      <w:rPr>
        <w:sz w:val="20"/>
        <w:szCs w:val="20"/>
      </w:rPr>
    </w:pPr>
  </w:p>
  <w:p w:rsidR="00953564" w:rsidRDefault="004B1624">
    <w:pPr>
      <w:pStyle w:val="Footer"/>
      <w:jc w:val="center"/>
      <w:rPr>
        <w:sz w:val="20"/>
        <w:szCs w:val="20"/>
      </w:rPr>
    </w:pPr>
    <w:r>
      <w:rPr>
        <w:sz w:val="20"/>
        <w:szCs w:val="20"/>
      </w:rPr>
      <w:t>Domireps - Agencia de Viajes Mayorista | Dirección: Avenida Petit Thouars 4229 – Miraflores, Lima - Perú</w:t>
    </w:r>
  </w:p>
  <w:p w:rsidR="00953564" w:rsidRDefault="004B1624">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F85" w:rsidRDefault="00425F85" w:rsidP="00425F85">
      <w:pPr>
        <w:spacing w:after="0" w:line="240" w:lineRule="auto"/>
      </w:pPr>
      <w:r>
        <w:separator/>
      </w:r>
    </w:p>
  </w:footnote>
  <w:footnote w:type="continuationSeparator" w:id="0">
    <w:p w:rsidR="00425F85" w:rsidRDefault="00425F85" w:rsidP="00425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4" w:rsidRDefault="004B1624">
    <w:pPr>
      <w:pStyle w:val="Header"/>
      <w:jc w:val="right"/>
    </w:pPr>
    <w:r>
      <w:rPr>
        <w:noProof/>
        <w:lang w:eastAsia="es-PE"/>
      </w:rPr>
      <w:drawing>
        <wp:anchor distT="0" distB="0" distL="0" distR="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E01BD"/>
    <w:multiLevelType w:val="multilevel"/>
    <w:tmpl w:val="D934516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E8B202F"/>
    <w:multiLevelType w:val="multilevel"/>
    <w:tmpl w:val="CCC2B4F4"/>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F581E3B"/>
    <w:multiLevelType w:val="multilevel"/>
    <w:tmpl w:val="E424E47E"/>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5B6D71"/>
    <w:rsid w:val="00020969"/>
    <w:rsid w:val="00107324"/>
    <w:rsid w:val="003D3493"/>
    <w:rsid w:val="00425F85"/>
    <w:rsid w:val="00454357"/>
    <w:rsid w:val="0049143A"/>
    <w:rsid w:val="004B1624"/>
    <w:rsid w:val="005B6D71"/>
    <w:rsid w:val="0060372B"/>
    <w:rsid w:val="00636909"/>
    <w:rsid w:val="00674B54"/>
    <w:rsid w:val="00752FD8"/>
    <w:rsid w:val="00835545"/>
    <w:rsid w:val="008A62F9"/>
    <w:rsid w:val="009A2979"/>
    <w:rsid w:val="00E00345"/>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D71"/>
    <w:pPr>
      <w:suppressAutoHyphens/>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5B6D71"/>
    <w:rPr>
      <w:rFonts w:ascii="Calibri" w:eastAsia="Calibri" w:hAnsi="Calibri" w:cs="Calibri"/>
      <w:lang w:eastAsia="zh-CN"/>
    </w:rPr>
  </w:style>
  <w:style w:type="character" w:customStyle="1" w:styleId="PiedepginaCar">
    <w:name w:val="Pie de página Car"/>
    <w:basedOn w:val="Fuentedeprrafopredeter"/>
    <w:link w:val="Footer"/>
    <w:qFormat/>
    <w:rsid w:val="005B6D71"/>
    <w:rPr>
      <w:rFonts w:ascii="Calibri" w:eastAsia="Calibri" w:hAnsi="Calibri" w:cs="Calibri"/>
      <w:lang w:eastAsia="zh-CN"/>
    </w:rPr>
  </w:style>
  <w:style w:type="character" w:customStyle="1" w:styleId="SinespaciadoCar">
    <w:name w:val="Sin espaciado Car"/>
    <w:link w:val="Sinespaciado"/>
    <w:qFormat/>
    <w:rsid w:val="005B6D71"/>
    <w:rPr>
      <w:rFonts w:ascii="Calibri" w:eastAsia="Calibri" w:hAnsi="Calibri" w:cs="Times New Roman"/>
    </w:rPr>
  </w:style>
  <w:style w:type="paragraph" w:customStyle="1" w:styleId="Header">
    <w:name w:val="Header"/>
    <w:basedOn w:val="Normal"/>
    <w:link w:val="EncabezadoCar"/>
    <w:uiPriority w:val="99"/>
    <w:semiHidden/>
    <w:unhideWhenUsed/>
    <w:rsid w:val="005B6D71"/>
    <w:pPr>
      <w:tabs>
        <w:tab w:val="center" w:pos="4419"/>
        <w:tab w:val="right" w:pos="8838"/>
      </w:tabs>
      <w:spacing w:after="0" w:line="240" w:lineRule="auto"/>
    </w:pPr>
    <w:rPr>
      <w:rFonts w:ascii="Calibri" w:eastAsia="Calibri" w:hAnsi="Calibri"/>
    </w:rPr>
  </w:style>
  <w:style w:type="paragraph" w:customStyle="1" w:styleId="Footer">
    <w:name w:val="Footer"/>
    <w:basedOn w:val="Normal"/>
    <w:link w:val="PiedepginaCar"/>
    <w:unhideWhenUsed/>
    <w:rsid w:val="005B6D71"/>
    <w:pPr>
      <w:tabs>
        <w:tab w:val="center" w:pos="4419"/>
        <w:tab w:val="right" w:pos="8838"/>
      </w:tabs>
      <w:spacing w:after="0" w:line="240" w:lineRule="auto"/>
    </w:pPr>
    <w:rPr>
      <w:rFonts w:ascii="Calibri" w:eastAsia="Calibri" w:hAnsi="Calibri"/>
    </w:rPr>
  </w:style>
  <w:style w:type="paragraph" w:styleId="Sinespaciado">
    <w:name w:val="No Spacing"/>
    <w:link w:val="SinespaciadoCar"/>
    <w:qFormat/>
    <w:rsid w:val="005B6D71"/>
    <w:pPr>
      <w:spacing w:after="0" w:line="240" w:lineRule="auto"/>
    </w:pPr>
    <w:rPr>
      <w:rFonts w:ascii="Calibri" w:eastAsia="Calibri" w:hAnsi="Calibri" w:cs="Times New Roman"/>
    </w:rPr>
  </w:style>
  <w:style w:type="paragraph" w:styleId="Prrafodelista">
    <w:name w:val="List Paragraph"/>
    <w:basedOn w:val="Normal"/>
    <w:uiPriority w:val="99"/>
    <w:qFormat/>
    <w:rsid w:val="005B6D71"/>
    <w:pPr>
      <w:ind w:left="720"/>
      <w:contextualSpacing/>
    </w:pPr>
    <w:rPr>
      <w:rFonts w:cs="Times New Roman"/>
    </w:rPr>
  </w:style>
  <w:style w:type="paragraph" w:customStyle="1" w:styleId="Default">
    <w:name w:val="Default"/>
    <w:qFormat/>
    <w:rsid w:val="005B6D71"/>
    <w:pPr>
      <w:spacing w:after="0" w:line="240" w:lineRule="auto"/>
    </w:pPr>
    <w:rPr>
      <w:rFonts w:ascii="Calibri" w:eastAsia="Calibri" w:hAnsi="Calibri" w:cs="Calibri"/>
      <w:color w:val="000000"/>
      <w:sz w:val="24"/>
      <w:szCs w:val="24"/>
    </w:rPr>
  </w:style>
  <w:style w:type="table" w:styleId="Listaclara-nfasis3">
    <w:name w:val="Light List Accent 3"/>
    <w:basedOn w:val="Tablanormal"/>
    <w:uiPriority w:val="61"/>
    <w:rsid w:val="005B6D71"/>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1868</Words>
  <Characters>10279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7</cp:revision>
  <dcterms:created xsi:type="dcterms:W3CDTF">2020-01-07T21:36:00Z</dcterms:created>
  <dcterms:modified xsi:type="dcterms:W3CDTF">2020-02-29T16:29:00Z</dcterms:modified>
</cp:coreProperties>
</file>