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7765" w:rsidRDefault="002D7765">
      <w:pPr>
        <w:spacing w:after="0" w:line="200" w:lineRule="atLeast"/>
        <w:jc w:val="center"/>
        <w:rPr>
          <w:sz w:val="16"/>
          <w:szCs w:val="16"/>
        </w:rPr>
      </w:pPr>
    </w:p>
    <w:p w:rsidR="000F6332" w:rsidRDefault="000F6332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Pr="006C36A6" w:rsidRDefault="00083E70" w:rsidP="006C36A6">
      <w:pPr>
        <w:suppressAutoHyphens w:val="0"/>
        <w:spacing w:after="0" w:line="264" w:lineRule="auto"/>
        <w:jc w:val="center"/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</w:pPr>
      <w:r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  <w:t xml:space="preserve">TOURS OPCIONALES </w:t>
      </w:r>
      <w:r w:rsidR="00465D27"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  <w:t xml:space="preserve">– </w:t>
      </w:r>
      <w:r w:rsidR="007304AB"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  <w:t>PANAMÁ</w:t>
      </w: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C26124" w:rsidRDefault="00C26124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W w:w="8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40"/>
      </w:tblGrid>
      <w:tr w:rsidR="008E35E9" w:rsidRPr="00644411" w:rsidTr="00781649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000000" w:fill="5B9BD5"/>
            <w:noWrap/>
            <w:vAlign w:val="bottom"/>
            <w:hideMark/>
          </w:tcPr>
          <w:p w:rsidR="008E35E9" w:rsidRPr="00644411" w:rsidRDefault="008E35E9" w:rsidP="00644411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</w:pPr>
            <w:r w:rsidRPr="00644411"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  <w:t>TOUR OPCIONAL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000000" w:fill="5B9BD5"/>
            <w:noWrap/>
            <w:vAlign w:val="bottom"/>
            <w:hideMark/>
          </w:tcPr>
          <w:p w:rsidR="008E35E9" w:rsidRPr="00644411" w:rsidRDefault="008E35E9" w:rsidP="00644411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</w:pPr>
            <w:r w:rsidRPr="00644411"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  <w:t>PRECIO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TOUR DE CIUDAD &amp; CANAL + COMPRAS con Entrada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63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TOUR COMPRAS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COMPRAS EN ZONA LIBRE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63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TOUR NOCTURNO: CASCO ANTIGUO Y CALZADA DE AMADOR: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44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Restaurante Las TINAJAS TRASLADOS CENA Y SHOW FOLKLORICO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69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PORTOBELO + DIA DE PLAYA ISLA GRANDE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173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FUERTE SAN LORENZO + AMPLIACION CANAL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150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TREN INTEROCEANICO + FUERTE SAN LORENZO + AMPLIACION CANAL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182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FULL DAY PLAYA PACIFICO TODO INCLUIDO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123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SAN BLAS FULL DAY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219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FULL DAY ISLA TABOGA EN CATAMARAN TODO INCLUIDO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113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TRANSITO PARCIAL POR EL CANAL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188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GAMBOA RAINFOREST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150</w:t>
            </w:r>
          </w:p>
        </w:tc>
      </w:tr>
      <w:tr w:rsidR="007304AB" w:rsidRPr="00644411" w:rsidTr="002A2E12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VALLE DE ANTON C / ALMUERZO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157</w:t>
            </w:r>
          </w:p>
        </w:tc>
      </w:tr>
      <w:tr w:rsidR="007304AB" w:rsidRPr="00644411" w:rsidTr="00990BA9">
        <w:trPr>
          <w:trHeight w:val="288"/>
          <w:jc w:val="center"/>
        </w:trPr>
        <w:tc>
          <w:tcPr>
            <w:tcW w:w="750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PE"/>
              </w:rPr>
            </w:pPr>
            <w:r w:rsidRPr="007304AB">
              <w:rPr>
                <w:rFonts w:eastAsia="Times New Roman" w:cs="Times New Roman"/>
                <w:color w:val="000000"/>
                <w:kern w:val="0"/>
                <w:lang w:eastAsia="es-PE"/>
              </w:rPr>
              <w:t>FULL DAY CONTADORA</w:t>
            </w:r>
          </w:p>
        </w:tc>
        <w:tc>
          <w:tcPr>
            <w:tcW w:w="124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7304AB" w:rsidRPr="007304AB" w:rsidRDefault="007304AB" w:rsidP="00730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</w:pPr>
            <w:r w:rsidRPr="0073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E"/>
              </w:rPr>
              <w:t>194</w:t>
            </w:r>
          </w:p>
        </w:tc>
      </w:tr>
    </w:tbl>
    <w:p w:rsidR="006C36A6" w:rsidRPr="00644411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316AE4" w:rsidRDefault="00316AE4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3367DB" w:rsidRDefault="003367DB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304AB" w:rsidRDefault="007304AB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304AB" w:rsidRDefault="007304AB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304AB" w:rsidRDefault="007304AB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304AB" w:rsidRDefault="007304AB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81649" w:rsidRDefault="00781649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561E5" w:rsidRDefault="00B561E5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561E5" w:rsidRDefault="00B561E5" w:rsidP="00B561E5">
      <w:pPr>
        <w:suppressAutoHyphens w:val="0"/>
        <w:spacing w:after="0" w:line="264" w:lineRule="auto"/>
        <w:jc w:val="both"/>
        <w:rPr>
          <w:rFonts w:ascii="Arial" w:eastAsia="Arial" w:hAnsi="Arial" w:cs="Arial"/>
          <w:b/>
          <w:bCs/>
          <w:sz w:val="20"/>
          <w:szCs w:val="20"/>
          <w:lang w:val="es-ES_tradnl"/>
        </w:rPr>
      </w:pPr>
      <w:r w:rsidRPr="0062733F">
        <w:rPr>
          <w:rFonts w:ascii="Arial" w:hAnsi="Arial" w:cs="Arial"/>
          <w:b/>
          <w:bCs/>
          <w:sz w:val="20"/>
          <w:szCs w:val="20"/>
          <w:lang w:val="es-ES_tradnl"/>
        </w:rPr>
        <w:t>GENERALES</w:t>
      </w:r>
      <w:r w:rsidRPr="0062733F">
        <w:rPr>
          <w:rFonts w:ascii="Arial" w:eastAsia="Arial" w:hAnsi="Arial" w:cs="Arial"/>
          <w:b/>
          <w:bCs/>
          <w:sz w:val="20"/>
          <w:szCs w:val="20"/>
          <w:lang w:val="es-ES_tradnl"/>
        </w:rPr>
        <w:t>:</w:t>
      </w:r>
    </w:p>
    <w:p w:rsidR="00B561E5" w:rsidRPr="0062733F" w:rsidRDefault="00B561E5" w:rsidP="00B561E5">
      <w:pPr>
        <w:suppressAutoHyphens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B561E5" w:rsidRPr="00BD2A55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Precios por persona, en base a dos pasajeros, pasajero viajando solo aplica suplemento, consultar.</w:t>
      </w:r>
    </w:p>
    <w:p w:rsidR="00B561E5" w:rsidRPr="00900676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Precios pueden variar en cualquier momento, antes de tomar la reserva confirmarlo con el operador.</w:t>
      </w:r>
    </w:p>
    <w:p w:rsidR="00B561E5" w:rsidRPr="00CC46B2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descripción de cada tours, así como horarios, pueden variar en cualquier momento, por lo que se solicita reconfirmar los detalles de los tours antes de tomar la reserva.</w:t>
      </w:r>
    </w:p>
    <w:p w:rsidR="00B561E5" w:rsidRPr="009274E9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274E9">
        <w:rPr>
          <w:rFonts w:ascii="Arial" w:hAnsi="Arial" w:cs="Arial"/>
          <w:sz w:val="20"/>
          <w:szCs w:val="21"/>
        </w:rPr>
        <w:t xml:space="preserve">El servicio puede ser cancelado hasta 72 hrs </w:t>
      </w:r>
      <w:r>
        <w:rPr>
          <w:rFonts w:ascii="Arial" w:hAnsi="Arial" w:cs="Arial"/>
          <w:sz w:val="20"/>
          <w:szCs w:val="21"/>
        </w:rPr>
        <w:t xml:space="preserve">hábiles </w:t>
      </w:r>
      <w:r w:rsidRPr="009274E9">
        <w:rPr>
          <w:rFonts w:ascii="Arial" w:hAnsi="Arial" w:cs="Arial"/>
          <w:sz w:val="20"/>
          <w:szCs w:val="21"/>
        </w:rPr>
        <w:t>antes del uso del servicio</w:t>
      </w:r>
      <w:r>
        <w:rPr>
          <w:rFonts w:ascii="Arial" w:hAnsi="Arial" w:cs="Arial"/>
          <w:sz w:val="20"/>
          <w:szCs w:val="21"/>
        </w:rPr>
        <w:t xml:space="preserve"> (con recargo)</w:t>
      </w:r>
      <w:r w:rsidRPr="009274E9">
        <w:rPr>
          <w:rFonts w:ascii="Arial" w:hAnsi="Arial" w:cs="Arial"/>
          <w:sz w:val="20"/>
          <w:szCs w:val="21"/>
        </w:rPr>
        <w:t>, a partir de ese momento se cobrará el 100% del total contratado. En caso de No Show o cancelación parcial quedará sujeto al cobro por el total contratado. La penalidad sólo se aplica a servicios confirmados.</w:t>
      </w:r>
      <w:r>
        <w:rPr>
          <w:rFonts w:ascii="Arial" w:hAnsi="Arial" w:cs="Arial"/>
          <w:sz w:val="20"/>
          <w:szCs w:val="21"/>
        </w:rPr>
        <w:t xml:space="preserve"> </w:t>
      </w:r>
      <w:r w:rsidRPr="009274E9">
        <w:rPr>
          <w:rFonts w:ascii="Arial" w:hAnsi="Arial" w:cs="Arial"/>
          <w:sz w:val="20"/>
          <w:szCs w:val="21"/>
        </w:rPr>
        <w:t>La política de cancelación y penalidades puede ser modificada no siendo aplicable a feriados, fechas de congresos y convenciones, etc.</w:t>
      </w:r>
    </w:p>
    <w:p w:rsidR="00B561E5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274E9">
        <w:rPr>
          <w:rFonts w:ascii="Arial" w:hAnsi="Arial" w:cs="Arial"/>
          <w:sz w:val="20"/>
          <w:szCs w:val="20"/>
        </w:rPr>
        <w:t>Tarifas NO son válidas para: Semana Santa, Fiestas Patrias, Navidad, Año Nuevo, grupos, fines de semana largos, días festivos en Perú y en destino, ferias, congresos y Blackouts.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E6F29">
        <w:rPr>
          <w:rFonts w:ascii="Arial" w:hAnsi="Arial" w:cs="Arial"/>
          <w:b/>
          <w:sz w:val="20"/>
          <w:szCs w:val="20"/>
        </w:rPr>
        <w:t>Precios sujetos a variación sin previo aviso</w:t>
      </w:r>
      <w:r w:rsidRPr="00B30ACE">
        <w:rPr>
          <w:rFonts w:ascii="Arial" w:hAnsi="Arial" w:cs="Arial"/>
          <w:sz w:val="20"/>
          <w:szCs w:val="20"/>
        </w:rPr>
        <w:t>, t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arifas pueden caducar en cualquier momento, inclusive en este instante por regulaciones del operador o línea aérea. </w:t>
      </w:r>
      <w:r w:rsidRPr="007777F5">
        <w:rPr>
          <w:rFonts w:ascii="Arial" w:hAnsi="Arial" w:cs="Arial"/>
          <w:sz w:val="20"/>
          <w:szCs w:val="20"/>
        </w:rPr>
        <w:t>Sujetas a modificación y disponibilidad al momento de efectuar la reserva</w:t>
      </w:r>
      <w:r>
        <w:rPr>
          <w:rFonts w:ascii="Arial" w:hAnsi="Arial" w:cs="Arial"/>
          <w:sz w:val="20"/>
          <w:szCs w:val="20"/>
        </w:rPr>
        <w:t>.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 Consultar antes de solicitar reserva.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Los traslados aplica para vuelos diurnos, </w:t>
      </w:r>
      <w:r w:rsidRPr="00B30ACE">
        <w:rPr>
          <w:rFonts w:ascii="Arial" w:hAnsi="Arial" w:cs="Arial"/>
          <w:bCs/>
          <w:sz w:val="20"/>
          <w:szCs w:val="24"/>
        </w:rPr>
        <w:t>no valido para vuelos fuera del horario establecido, para ello deberán aplicar tarifa especial o privado. Consultar.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El pasajero se hace responsable de portar los documentos solicitados para realizar viaje (vouchers, boletos, entre otros) emitidos y entregados por el operador. 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en caso de desastres naturales, paros u otro suceso ajeno a los correspondientes del servicio adquirido. El usuario no puede atribuirle responsabilidad por causas que estén fuera de su alcance. En tal sentido, no resulta responsable del perjuicio o retraso por circunstancia ajenas a su control (sean causas fortuitas, fuerza mayor, pérdida, accidentes o desastres naturales, además de la imprudencia o responsabilidad del propio pasajero). </w:t>
      </w:r>
    </w:p>
    <w:p w:rsidR="00B561E5" w:rsidRPr="00B30ACE" w:rsidRDefault="00B561E5" w:rsidP="00B561E5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</w:pPr>
      <w:r w:rsidRPr="00B30ACE">
        <w:rPr>
          <w:rFonts w:ascii="Arial" w:hAnsi="Arial" w:cs="Arial"/>
          <w:sz w:val="20"/>
          <w:szCs w:val="20"/>
        </w:rPr>
        <w:t>Precios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actualizados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al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día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 w:rsidR="008D4DF5">
        <w:rPr>
          <w:rFonts w:ascii="Arial" w:eastAsia="Arial" w:hAnsi="Arial" w:cs="Arial"/>
          <w:sz w:val="20"/>
          <w:szCs w:val="20"/>
        </w:rPr>
        <w:t>3 de Febrero del 2020.</w:t>
      </w:r>
    </w:p>
    <w:p w:rsidR="00B561E5" w:rsidRPr="000F6332" w:rsidRDefault="00B561E5" w:rsidP="00B561E5">
      <w:pPr>
        <w:suppressAutoHyphens w:val="0"/>
        <w:spacing w:after="0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5C6864" w:rsidRPr="003367DB" w:rsidRDefault="005C6864" w:rsidP="00B561E5">
      <w:pPr>
        <w:suppressAutoHyphens w:val="0"/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C6864" w:rsidRPr="003367DB" w:rsidSect="00E673F5">
      <w:headerReference w:type="default" r:id="rId7"/>
      <w:footerReference w:type="default" r:id="rId8"/>
      <w:pgSz w:w="12240" w:h="15840"/>
      <w:pgMar w:top="1417" w:right="1701" w:bottom="1417" w:left="1701" w:header="708" w:footer="366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3A" w:rsidRDefault="00B3003A">
      <w:pPr>
        <w:spacing w:after="0" w:line="240" w:lineRule="auto"/>
      </w:pPr>
      <w:r>
        <w:separator/>
      </w:r>
    </w:p>
  </w:endnote>
  <w:endnote w:type="continuationSeparator" w:id="0">
    <w:p w:rsidR="00B3003A" w:rsidRDefault="00B3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9" w:rsidRDefault="0066181A" w:rsidP="0066181A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Domireps</w:t>
    </w:r>
    <w:r>
      <w:rPr>
        <w:rFonts w:eastAsia="Calibri"/>
        <w:sz w:val="20"/>
        <w:szCs w:val="20"/>
      </w:rPr>
      <w:t xml:space="preserve"> -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Agencia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de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Viajes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Mayorista</w:t>
    </w:r>
    <w:r w:rsidR="00EB7CF9">
      <w:rPr>
        <w:rFonts w:eastAsia="Calibri"/>
        <w:sz w:val="20"/>
        <w:szCs w:val="20"/>
      </w:rPr>
      <w:t xml:space="preserve"> | </w:t>
    </w:r>
    <w:r w:rsidR="00EB7CF9">
      <w:rPr>
        <w:sz w:val="20"/>
        <w:szCs w:val="20"/>
      </w:rPr>
      <w:t>Dirección</w:t>
    </w:r>
    <w:r w:rsidR="00EB7CF9">
      <w:rPr>
        <w:rFonts w:eastAsia="Calibri"/>
        <w:sz w:val="20"/>
        <w:szCs w:val="20"/>
      </w:rPr>
      <w:t xml:space="preserve">: </w:t>
    </w:r>
    <w:r w:rsidR="00EB7CF9">
      <w:rPr>
        <w:sz w:val="20"/>
        <w:szCs w:val="20"/>
      </w:rPr>
      <w:t>Avenida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Petit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Thouars</w:t>
    </w:r>
    <w:r w:rsidR="00EB7CF9">
      <w:rPr>
        <w:rFonts w:eastAsia="Calibri"/>
        <w:sz w:val="20"/>
        <w:szCs w:val="20"/>
      </w:rPr>
      <w:t xml:space="preserve"> 4305 – </w:t>
    </w:r>
    <w:r w:rsidR="00EB7CF9">
      <w:rPr>
        <w:sz w:val="20"/>
        <w:szCs w:val="20"/>
      </w:rPr>
      <w:t>Miraflores</w:t>
    </w:r>
    <w:r w:rsidR="00EB7CF9">
      <w:rPr>
        <w:rFonts w:eastAsia="Calibri"/>
        <w:sz w:val="20"/>
        <w:szCs w:val="20"/>
      </w:rPr>
      <w:t xml:space="preserve">, </w:t>
    </w:r>
    <w:r w:rsidR="00EB7CF9">
      <w:rPr>
        <w:sz w:val="20"/>
        <w:szCs w:val="20"/>
      </w:rPr>
      <w:t>Lima</w:t>
    </w:r>
    <w:r w:rsidR="00EB7CF9">
      <w:rPr>
        <w:rFonts w:eastAsia="Calibri"/>
        <w:sz w:val="20"/>
        <w:szCs w:val="20"/>
      </w:rPr>
      <w:t xml:space="preserve"> - </w:t>
    </w:r>
    <w:r w:rsidR="00EB7CF9">
      <w:rPr>
        <w:sz w:val="20"/>
        <w:szCs w:val="20"/>
      </w:rPr>
      <w:t>Perú</w:t>
    </w:r>
  </w:p>
  <w:p w:rsidR="00EB7CF9" w:rsidRDefault="00EB7CF9" w:rsidP="0066181A">
    <w:pPr>
      <w:pStyle w:val="Piedepgina"/>
      <w:jc w:val="center"/>
      <w:rPr>
        <w:rFonts w:eastAsia="Calibri"/>
        <w:sz w:val="20"/>
        <w:szCs w:val="20"/>
      </w:rPr>
    </w:pPr>
    <w:r>
      <w:rPr>
        <w:sz w:val="20"/>
        <w:szCs w:val="20"/>
      </w:rPr>
      <w:t>Teléfono</w:t>
    </w:r>
    <w:r>
      <w:rPr>
        <w:rFonts w:eastAsia="Calibri"/>
        <w:sz w:val="20"/>
        <w:szCs w:val="20"/>
      </w:rPr>
      <w:t xml:space="preserve">: 6106020 </w:t>
    </w:r>
    <w:r w:rsidR="0066181A">
      <w:rPr>
        <w:rFonts w:eastAsia="Calibri"/>
        <w:sz w:val="20"/>
        <w:szCs w:val="20"/>
      </w:rPr>
      <w:t>| Emergencia</w:t>
    </w:r>
    <w:r>
      <w:rPr>
        <w:rFonts w:eastAsia="Calibri"/>
        <w:sz w:val="20"/>
        <w:szCs w:val="20"/>
      </w:rPr>
      <w:t xml:space="preserve"> 24 </w:t>
    </w:r>
    <w:r>
      <w:rPr>
        <w:sz w:val="20"/>
        <w:szCs w:val="20"/>
      </w:rPr>
      <w:t>horas</w:t>
    </w:r>
    <w:r>
      <w:rPr>
        <w:rFonts w:eastAsia="Calibri"/>
        <w:sz w:val="20"/>
        <w:szCs w:val="20"/>
      </w:rPr>
      <w:t xml:space="preserve"> </w:t>
    </w:r>
    <w:r w:rsidR="00124B74">
      <w:rPr>
        <w:rFonts w:eastAsia="Calibri"/>
        <w:sz w:val="20"/>
        <w:szCs w:val="20"/>
      </w:rPr>
      <w:t>974905902</w:t>
    </w:r>
  </w:p>
  <w:p w:rsidR="00EB7CF9" w:rsidRDefault="00EB7CF9">
    <w:pPr>
      <w:pStyle w:val="Piedepgina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3A" w:rsidRDefault="00B3003A">
      <w:pPr>
        <w:spacing w:after="0" w:line="240" w:lineRule="auto"/>
      </w:pPr>
      <w:r>
        <w:separator/>
      </w:r>
    </w:p>
  </w:footnote>
  <w:footnote w:type="continuationSeparator" w:id="0">
    <w:p w:rsidR="00B3003A" w:rsidRDefault="00B3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9" w:rsidRDefault="00F401A7">
    <w:pPr>
      <w:pStyle w:val="Encabezado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-1118235</wp:posOffset>
          </wp:positionH>
          <wp:positionV relativeFrom="paragraph">
            <wp:posOffset>-502920</wp:posOffset>
          </wp:positionV>
          <wp:extent cx="7833360" cy="1013460"/>
          <wp:effectExtent l="19050" t="19050" r="15240" b="1524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360" cy="101346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133279"/>
    <w:multiLevelType w:val="multilevel"/>
    <w:tmpl w:val="F4B0C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54C73"/>
    <w:multiLevelType w:val="hybridMultilevel"/>
    <w:tmpl w:val="6FAC76C4"/>
    <w:lvl w:ilvl="0" w:tplc="277C0E42">
      <w:numFmt w:val="bullet"/>
      <w:lvlText w:val="•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1C711BC"/>
    <w:multiLevelType w:val="hybridMultilevel"/>
    <w:tmpl w:val="FC607F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2C"/>
    <w:rsid w:val="0000511C"/>
    <w:rsid w:val="0001049E"/>
    <w:rsid w:val="00013836"/>
    <w:rsid w:val="00022687"/>
    <w:rsid w:val="000366D2"/>
    <w:rsid w:val="00051C9A"/>
    <w:rsid w:val="00052B34"/>
    <w:rsid w:val="00071E39"/>
    <w:rsid w:val="00083E70"/>
    <w:rsid w:val="00085CCE"/>
    <w:rsid w:val="00085F2C"/>
    <w:rsid w:val="00086ABF"/>
    <w:rsid w:val="000A560C"/>
    <w:rsid w:val="000C13B9"/>
    <w:rsid w:val="000F4770"/>
    <w:rsid w:val="000F6332"/>
    <w:rsid w:val="00124B74"/>
    <w:rsid w:val="00134F32"/>
    <w:rsid w:val="001610A4"/>
    <w:rsid w:val="00177701"/>
    <w:rsid w:val="00196531"/>
    <w:rsid w:val="001C730C"/>
    <w:rsid w:val="001D695F"/>
    <w:rsid w:val="001E3A8B"/>
    <w:rsid w:val="001E69F9"/>
    <w:rsid w:val="001E7F82"/>
    <w:rsid w:val="00210F4E"/>
    <w:rsid w:val="0021174C"/>
    <w:rsid w:val="002301E5"/>
    <w:rsid w:val="00263D16"/>
    <w:rsid w:val="00275C81"/>
    <w:rsid w:val="00280BB3"/>
    <w:rsid w:val="00293DCA"/>
    <w:rsid w:val="002B0C70"/>
    <w:rsid w:val="002D7765"/>
    <w:rsid w:val="00316AE4"/>
    <w:rsid w:val="00334DEC"/>
    <w:rsid w:val="003367DB"/>
    <w:rsid w:val="003412C6"/>
    <w:rsid w:val="003504E1"/>
    <w:rsid w:val="00354003"/>
    <w:rsid w:val="00363B18"/>
    <w:rsid w:val="00363DEF"/>
    <w:rsid w:val="0037385A"/>
    <w:rsid w:val="003A65D2"/>
    <w:rsid w:val="003D17C5"/>
    <w:rsid w:val="003D507B"/>
    <w:rsid w:val="003F3BC8"/>
    <w:rsid w:val="003F3DD5"/>
    <w:rsid w:val="004021C1"/>
    <w:rsid w:val="0043036F"/>
    <w:rsid w:val="00432D1B"/>
    <w:rsid w:val="00443CB7"/>
    <w:rsid w:val="00451515"/>
    <w:rsid w:val="00455134"/>
    <w:rsid w:val="00456941"/>
    <w:rsid w:val="00457903"/>
    <w:rsid w:val="00465D27"/>
    <w:rsid w:val="00477628"/>
    <w:rsid w:val="004A2B21"/>
    <w:rsid w:val="004E0093"/>
    <w:rsid w:val="005204C6"/>
    <w:rsid w:val="0052497E"/>
    <w:rsid w:val="0054336A"/>
    <w:rsid w:val="00576491"/>
    <w:rsid w:val="00585BF5"/>
    <w:rsid w:val="0059016C"/>
    <w:rsid w:val="00594568"/>
    <w:rsid w:val="00596FB7"/>
    <w:rsid w:val="005B6CE6"/>
    <w:rsid w:val="005C0252"/>
    <w:rsid w:val="005C6864"/>
    <w:rsid w:val="005D74CB"/>
    <w:rsid w:val="005E6D05"/>
    <w:rsid w:val="005F0325"/>
    <w:rsid w:val="005F1B3B"/>
    <w:rsid w:val="0061265C"/>
    <w:rsid w:val="00644411"/>
    <w:rsid w:val="0066181A"/>
    <w:rsid w:val="006664EE"/>
    <w:rsid w:val="00670DC4"/>
    <w:rsid w:val="006C09E0"/>
    <w:rsid w:val="006C36A6"/>
    <w:rsid w:val="006D3942"/>
    <w:rsid w:val="00701EE6"/>
    <w:rsid w:val="0071226E"/>
    <w:rsid w:val="007266E9"/>
    <w:rsid w:val="007304AB"/>
    <w:rsid w:val="00731AAA"/>
    <w:rsid w:val="00750A4D"/>
    <w:rsid w:val="00781649"/>
    <w:rsid w:val="007A396A"/>
    <w:rsid w:val="007A7B1E"/>
    <w:rsid w:val="007B34CF"/>
    <w:rsid w:val="007B4BF3"/>
    <w:rsid w:val="007F4BEC"/>
    <w:rsid w:val="008137A8"/>
    <w:rsid w:val="00820D34"/>
    <w:rsid w:val="008253A0"/>
    <w:rsid w:val="00830ACC"/>
    <w:rsid w:val="00831473"/>
    <w:rsid w:val="0083224A"/>
    <w:rsid w:val="008555EC"/>
    <w:rsid w:val="0086254F"/>
    <w:rsid w:val="008929E4"/>
    <w:rsid w:val="0089368E"/>
    <w:rsid w:val="008954B5"/>
    <w:rsid w:val="008D1E93"/>
    <w:rsid w:val="008D2962"/>
    <w:rsid w:val="008D4DF5"/>
    <w:rsid w:val="008D6176"/>
    <w:rsid w:val="008E35E9"/>
    <w:rsid w:val="00916FEB"/>
    <w:rsid w:val="00922D32"/>
    <w:rsid w:val="00925B9F"/>
    <w:rsid w:val="00935415"/>
    <w:rsid w:val="009552F5"/>
    <w:rsid w:val="0096224A"/>
    <w:rsid w:val="00985C5D"/>
    <w:rsid w:val="009868F6"/>
    <w:rsid w:val="009B4306"/>
    <w:rsid w:val="009C7212"/>
    <w:rsid w:val="009E7686"/>
    <w:rsid w:val="00A1618F"/>
    <w:rsid w:val="00A30822"/>
    <w:rsid w:val="00A3702F"/>
    <w:rsid w:val="00A52375"/>
    <w:rsid w:val="00A85743"/>
    <w:rsid w:val="00A938A0"/>
    <w:rsid w:val="00AA4312"/>
    <w:rsid w:val="00AB116C"/>
    <w:rsid w:val="00AB3F41"/>
    <w:rsid w:val="00AB4711"/>
    <w:rsid w:val="00AC6359"/>
    <w:rsid w:val="00AD0458"/>
    <w:rsid w:val="00AD3555"/>
    <w:rsid w:val="00AF661D"/>
    <w:rsid w:val="00B04D43"/>
    <w:rsid w:val="00B108DC"/>
    <w:rsid w:val="00B2347C"/>
    <w:rsid w:val="00B3003A"/>
    <w:rsid w:val="00B561E5"/>
    <w:rsid w:val="00B7374E"/>
    <w:rsid w:val="00B80363"/>
    <w:rsid w:val="00BD2A55"/>
    <w:rsid w:val="00BD3773"/>
    <w:rsid w:val="00BD4380"/>
    <w:rsid w:val="00BF7FDD"/>
    <w:rsid w:val="00C02413"/>
    <w:rsid w:val="00C120CB"/>
    <w:rsid w:val="00C164F4"/>
    <w:rsid w:val="00C23642"/>
    <w:rsid w:val="00C26124"/>
    <w:rsid w:val="00C3215B"/>
    <w:rsid w:val="00C36FCC"/>
    <w:rsid w:val="00C82D47"/>
    <w:rsid w:val="00C82ECC"/>
    <w:rsid w:val="00C84430"/>
    <w:rsid w:val="00C95E48"/>
    <w:rsid w:val="00C9722C"/>
    <w:rsid w:val="00CA5443"/>
    <w:rsid w:val="00CB2034"/>
    <w:rsid w:val="00CB652F"/>
    <w:rsid w:val="00CC46B2"/>
    <w:rsid w:val="00CE241A"/>
    <w:rsid w:val="00CE3D87"/>
    <w:rsid w:val="00D2209B"/>
    <w:rsid w:val="00D266E3"/>
    <w:rsid w:val="00D735AD"/>
    <w:rsid w:val="00D74D71"/>
    <w:rsid w:val="00DB74D9"/>
    <w:rsid w:val="00DD7CBD"/>
    <w:rsid w:val="00E127FA"/>
    <w:rsid w:val="00E537C9"/>
    <w:rsid w:val="00E65825"/>
    <w:rsid w:val="00E67283"/>
    <w:rsid w:val="00E673F5"/>
    <w:rsid w:val="00E8602F"/>
    <w:rsid w:val="00EB7CF9"/>
    <w:rsid w:val="00EC3577"/>
    <w:rsid w:val="00ED1377"/>
    <w:rsid w:val="00ED545C"/>
    <w:rsid w:val="00F21950"/>
    <w:rsid w:val="00F24474"/>
    <w:rsid w:val="00F401A7"/>
    <w:rsid w:val="00F44AC7"/>
    <w:rsid w:val="00F660C3"/>
    <w:rsid w:val="00F8632D"/>
    <w:rsid w:val="00F94D5A"/>
    <w:rsid w:val="00FA4179"/>
    <w:rsid w:val="00FA4D59"/>
    <w:rsid w:val="00FC6159"/>
    <w:rsid w:val="00FF38A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B1C6524-C255-4B83-BC2B-2F3516D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17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31AAA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7816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Links>
    <vt:vector size="6" baseType="variant">
      <vt:variant>
        <vt:i4>5767209</vt:i4>
      </vt:variant>
      <vt:variant>
        <vt:i4>-1</vt:i4>
      </vt:variant>
      <vt:variant>
        <vt:i4>1027</vt:i4>
      </vt:variant>
      <vt:variant>
        <vt:i4>1</vt:i4>
      </vt:variant>
      <vt:variant>
        <vt:lpwstr>http://www.clicktur.com/clientes/today/images/promos/igr_4114.JPG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Domireps</dc:creator>
  <cp:lastModifiedBy>Usuario de Windows</cp:lastModifiedBy>
  <cp:revision>12</cp:revision>
  <cp:lastPrinted>2016-11-12T15:30:00Z</cp:lastPrinted>
  <dcterms:created xsi:type="dcterms:W3CDTF">2018-05-09T18:00:00Z</dcterms:created>
  <dcterms:modified xsi:type="dcterms:W3CDTF">2020-02-03T21:35:00Z</dcterms:modified>
</cp:coreProperties>
</file>