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95" w:rsidRDefault="00513695" w:rsidP="00513695">
      <w:pPr>
        <w:pStyle w:val="Sinespaciado"/>
        <w:jc w:val="center"/>
        <w:rPr>
          <w:b/>
          <w:color w:val="76923C" w:themeColor="accent3" w:themeShade="BF"/>
          <w:sz w:val="44"/>
          <w:u w:val="single"/>
        </w:rPr>
      </w:pPr>
      <w:r>
        <w:rPr>
          <w:b/>
          <w:color w:val="76923C" w:themeColor="accent3" w:themeShade="BF"/>
          <w:sz w:val="44"/>
          <w:u w:val="single"/>
        </w:rPr>
        <w:t>EMBRUJO ANDALUZ</w:t>
      </w:r>
    </w:p>
    <w:p w:rsidR="00513695" w:rsidRDefault="00513695" w:rsidP="00513695">
      <w:pPr>
        <w:pStyle w:val="Sinespaciado"/>
        <w:jc w:val="center"/>
        <w:rPr>
          <w:b/>
          <w:i/>
          <w:color w:val="76923C" w:themeColor="accent3" w:themeShade="BF"/>
          <w:sz w:val="24"/>
        </w:rPr>
      </w:pPr>
      <w:r>
        <w:rPr>
          <w:b/>
          <w:i/>
          <w:color w:val="76923C" w:themeColor="accent3" w:themeShade="BF"/>
          <w:sz w:val="24"/>
        </w:rPr>
        <w:t>11 días / 10 noches</w:t>
      </w:r>
    </w:p>
    <w:p w:rsidR="00513695" w:rsidRDefault="00513695" w:rsidP="00513695">
      <w:pPr>
        <w:pStyle w:val="Sinespaciado"/>
        <w:jc w:val="center"/>
        <w:rPr>
          <w:b/>
          <w:szCs w:val="20"/>
          <w:lang w:val="pt-PT"/>
        </w:rPr>
      </w:pPr>
      <w:r>
        <w:rPr>
          <w:b/>
          <w:szCs w:val="20"/>
          <w:lang w:val="pt-PT"/>
        </w:rPr>
        <w:t>Madrid – Andalucía – Costa del Sol – Levante - Barcelona</w:t>
      </w:r>
    </w:p>
    <w:p w:rsidR="00513695" w:rsidRDefault="00513695" w:rsidP="00513695">
      <w:pPr>
        <w:pStyle w:val="Sinespaciado"/>
        <w:jc w:val="center"/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es-P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1852295</wp:posOffset>
            </wp:positionH>
            <wp:positionV relativeFrom="paragraph">
              <wp:posOffset>33020</wp:posOffset>
            </wp:positionV>
            <wp:extent cx="2356485" cy="1085850"/>
            <wp:effectExtent l="190500" t="152400" r="177165" b="133350"/>
            <wp:wrapNone/>
            <wp:docPr id="3" name="Imagen 1" descr="Resultado de imagen para andalu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andaluci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6485" cy="1085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513695" w:rsidRDefault="00513695" w:rsidP="00513695">
      <w:pPr>
        <w:jc w:val="center"/>
        <w:rPr>
          <w:b/>
          <w:sz w:val="32"/>
          <w:u w:val="single"/>
        </w:rPr>
      </w:pPr>
    </w:p>
    <w:p w:rsidR="00513695" w:rsidRDefault="00513695" w:rsidP="00513695">
      <w:pPr>
        <w:rPr>
          <w:b/>
          <w:u w:val="single"/>
        </w:rPr>
      </w:pPr>
    </w:p>
    <w:p w:rsidR="00513695" w:rsidRDefault="00513695" w:rsidP="00513695">
      <w:pPr>
        <w:rPr>
          <w:b/>
          <w:u w:val="single"/>
        </w:rPr>
      </w:pPr>
      <w:r>
        <w:rPr>
          <w:b/>
          <w:u w:val="single"/>
        </w:rPr>
        <w:t xml:space="preserve">PRECIO INCLUYE </w:t>
      </w:r>
    </w:p>
    <w:p w:rsidR="007C7AC3" w:rsidRDefault="007C7AC3" w:rsidP="007C7AC3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Traslado de llegada y salida.</w:t>
      </w:r>
    </w:p>
    <w:p w:rsidR="007C7AC3" w:rsidRDefault="007C7AC3" w:rsidP="007C7AC3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10 noches de alojamiento en hotel categoría Turista.</w:t>
      </w:r>
    </w:p>
    <w:p w:rsidR="007C7AC3" w:rsidRDefault="007C7AC3" w:rsidP="007C7AC3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Desayunos buffet diarios.</w:t>
      </w:r>
    </w:p>
    <w:p w:rsidR="007C7AC3" w:rsidRDefault="007C7AC3" w:rsidP="007C7AC3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Visitas con guía local en Madrid, Sevilla, Granada y Barcelona.</w:t>
      </w:r>
    </w:p>
    <w:p w:rsidR="007C7AC3" w:rsidRDefault="007C7AC3" w:rsidP="007C7AC3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Guía acompañante de habla hispana durante el recorrido.</w:t>
      </w:r>
    </w:p>
    <w:p w:rsidR="007C7AC3" w:rsidRPr="00A530DA" w:rsidRDefault="007C7AC3" w:rsidP="007C7AC3">
      <w:pPr>
        <w:pStyle w:val="Sinespaciado"/>
        <w:numPr>
          <w:ilvl w:val="0"/>
          <w:numId w:val="1"/>
        </w:numPr>
        <w:rPr>
          <w:szCs w:val="20"/>
          <w:lang w:val="pt-PT"/>
        </w:rPr>
      </w:pPr>
      <w:r w:rsidRPr="00A530DA">
        <w:rPr>
          <w:szCs w:val="20"/>
          <w:lang w:val="pt-PT"/>
        </w:rPr>
        <w:t>Entrada a la Alhambra de Granada.</w:t>
      </w:r>
    </w:p>
    <w:p w:rsidR="007C7AC3" w:rsidRDefault="007C7AC3" w:rsidP="007C7AC3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Seguro de asistencia en viaje.</w:t>
      </w:r>
    </w:p>
    <w:p w:rsidR="00513695" w:rsidRDefault="00513695" w:rsidP="00513695">
      <w:pPr>
        <w:pStyle w:val="Sinespaciado"/>
        <w:rPr>
          <w:sz w:val="20"/>
          <w:szCs w:val="20"/>
          <w:lang w:val="pt-PT"/>
        </w:rPr>
      </w:pPr>
    </w:p>
    <w:p w:rsidR="00513695" w:rsidRDefault="00513695" w:rsidP="00513695">
      <w:pPr>
        <w:rPr>
          <w:b/>
          <w:u w:val="single"/>
        </w:rPr>
      </w:pPr>
      <w:r>
        <w:rPr>
          <w:b/>
          <w:u w:val="single"/>
        </w:rPr>
        <w:t xml:space="preserve">PRECIO NO INCLUYE </w:t>
      </w:r>
    </w:p>
    <w:p w:rsidR="00513695" w:rsidRPr="00516140" w:rsidRDefault="00513695" w:rsidP="00513695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Boleto aéreo internacional.</w:t>
      </w:r>
    </w:p>
    <w:p w:rsidR="00513695" w:rsidRDefault="00513695" w:rsidP="00513695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Comidas no mencionadas en el itinerario como incluidas.</w:t>
      </w:r>
    </w:p>
    <w:p w:rsidR="00513695" w:rsidRDefault="00513695" w:rsidP="00513695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Bebidas no están incluidas.</w:t>
      </w:r>
    </w:p>
    <w:p w:rsidR="001827A2" w:rsidRPr="001827A2" w:rsidRDefault="001827A2" w:rsidP="001827A2">
      <w:pPr>
        <w:pStyle w:val="Sinespaciado"/>
        <w:numPr>
          <w:ilvl w:val="0"/>
          <w:numId w:val="1"/>
        </w:numPr>
        <w:rPr>
          <w:szCs w:val="20"/>
          <w:lang w:val="pt-PT"/>
        </w:rPr>
      </w:pPr>
      <w:r>
        <w:rPr>
          <w:szCs w:val="20"/>
          <w:lang w:val="pt-PT"/>
        </w:rPr>
        <w:t>Tasas hoteleras (</w:t>
      </w:r>
      <w:r w:rsidRPr="00A149C5">
        <w:rPr>
          <w:szCs w:val="20"/>
          <w:lang w:val="pt-PT"/>
        </w:rPr>
        <w:t>3,5 $ netos a pagar junto con la reserva</w:t>
      </w:r>
      <w:r>
        <w:rPr>
          <w:szCs w:val="20"/>
          <w:lang w:val="pt-PT"/>
        </w:rPr>
        <w:t>).</w:t>
      </w:r>
    </w:p>
    <w:p w:rsidR="00513695" w:rsidRDefault="00513695" w:rsidP="00513695">
      <w:pPr>
        <w:pStyle w:val="Sinespaciado"/>
        <w:rPr>
          <w:sz w:val="20"/>
          <w:szCs w:val="20"/>
          <w:lang w:val="pt-PT"/>
        </w:rPr>
      </w:pPr>
    </w:p>
    <w:p w:rsidR="00513695" w:rsidRDefault="00513695" w:rsidP="00513695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PRECIO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POR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PERSONA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EN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DOLARES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AMERICANOS</w:t>
      </w:r>
      <w:r>
        <w:rPr>
          <w:rFonts w:eastAsia="Arial" w:cs="Calibri"/>
          <w:b/>
          <w:bCs/>
        </w:rPr>
        <w:t>:</w:t>
      </w:r>
    </w:p>
    <w:p w:rsidR="00513695" w:rsidRDefault="00513695" w:rsidP="00513695">
      <w:pPr>
        <w:spacing w:after="0" w:line="200" w:lineRule="atLeast"/>
        <w:jc w:val="both"/>
        <w:rPr>
          <w:rFonts w:cs="Calibri"/>
          <w:sz w:val="20"/>
          <w:szCs w:val="20"/>
        </w:rPr>
      </w:pPr>
    </w:p>
    <w:tbl>
      <w:tblPr>
        <w:tblStyle w:val="Listaclara-nfasis3"/>
        <w:tblW w:w="2204" w:type="pct"/>
        <w:jc w:val="center"/>
        <w:tblCellMar>
          <w:left w:w="107" w:type="dxa"/>
        </w:tblCellMar>
        <w:tblLook w:val="04A0"/>
      </w:tblPr>
      <w:tblGrid>
        <w:gridCol w:w="1410"/>
        <w:gridCol w:w="1361"/>
        <w:gridCol w:w="1322"/>
      </w:tblGrid>
      <w:tr w:rsidR="001827A2" w:rsidTr="0005399D">
        <w:trPr>
          <w:cnfStyle w:val="100000000000"/>
          <w:trHeight w:val="161"/>
          <w:jc w:val="center"/>
        </w:trPr>
        <w:tc>
          <w:tcPr>
            <w:cnfStyle w:val="001000000000"/>
            <w:tcW w:w="1410" w:type="dxa"/>
            <w:tcBorders>
              <w:bottom w:val="nil"/>
              <w:right w:val="nil"/>
            </w:tcBorders>
            <w:vAlign w:val="center"/>
          </w:tcPr>
          <w:p w:rsidR="001827A2" w:rsidRPr="006302A5" w:rsidRDefault="001827A2" w:rsidP="0005399D">
            <w:pPr>
              <w:jc w:val="center"/>
              <w:rPr>
                <w:rFonts w:eastAsia="Times New Roman" w:cs="Calibri"/>
                <w:bCs w:val="0"/>
                <w:color w:val="FFFFFF"/>
                <w:szCs w:val="20"/>
                <w:lang w:eastAsia="es-PE"/>
              </w:rPr>
            </w:pPr>
            <w:r w:rsidRPr="006302A5">
              <w:rPr>
                <w:rFonts w:eastAsia="Times New Roman" w:cs="Calibri"/>
                <w:bCs w:val="0"/>
                <w:color w:val="FFFFFF"/>
                <w:szCs w:val="20"/>
                <w:lang w:eastAsia="es-PE"/>
              </w:rPr>
              <w:t>TEMPORADA</w:t>
            </w: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  <w:vAlign w:val="center"/>
          </w:tcPr>
          <w:p w:rsidR="001827A2" w:rsidRPr="006302A5" w:rsidRDefault="001827A2" w:rsidP="0005399D">
            <w:pPr>
              <w:jc w:val="center"/>
              <w:cnfStyle w:val="100000000000"/>
            </w:pPr>
            <w:r w:rsidRPr="006302A5">
              <w:rPr>
                <w:rFonts w:eastAsia="Times New Roman" w:cs="Calibri"/>
                <w:bCs w:val="0"/>
                <w:color w:val="FFFFFF"/>
                <w:szCs w:val="20"/>
                <w:lang w:eastAsia="es-PE"/>
              </w:rPr>
              <w:t>DOBLE</w:t>
            </w:r>
          </w:p>
        </w:tc>
        <w:tc>
          <w:tcPr>
            <w:tcW w:w="1322" w:type="dxa"/>
            <w:tcBorders>
              <w:left w:val="nil"/>
              <w:bottom w:val="nil"/>
              <w:right w:val="nil"/>
            </w:tcBorders>
            <w:vAlign w:val="center"/>
          </w:tcPr>
          <w:p w:rsidR="001827A2" w:rsidRPr="006302A5" w:rsidRDefault="001827A2" w:rsidP="0005399D">
            <w:pPr>
              <w:jc w:val="center"/>
              <w:cnfStyle w:val="100000000000"/>
              <w:rPr>
                <w:rFonts w:eastAsia="Times New Roman" w:cs="Calibri"/>
                <w:color w:val="FFFFFF"/>
                <w:szCs w:val="20"/>
                <w:lang w:eastAsia="es-PE"/>
              </w:rPr>
            </w:pPr>
            <w:r w:rsidRPr="006302A5">
              <w:rPr>
                <w:rFonts w:eastAsia="Times New Roman" w:cs="Calibri"/>
                <w:color w:val="FFFFFF"/>
                <w:szCs w:val="20"/>
                <w:lang w:eastAsia="es-PE"/>
              </w:rPr>
              <w:t>SIMPLE</w:t>
            </w:r>
          </w:p>
        </w:tc>
      </w:tr>
      <w:tr w:rsidR="001827A2" w:rsidTr="0005399D">
        <w:trPr>
          <w:cnfStyle w:val="000000100000"/>
          <w:trHeight w:val="265"/>
          <w:jc w:val="center"/>
        </w:trPr>
        <w:tc>
          <w:tcPr>
            <w:cnfStyle w:val="001000000000"/>
            <w:tcW w:w="1410" w:type="dxa"/>
            <w:shd w:val="clear" w:color="auto" w:fill="auto"/>
            <w:vAlign w:val="center"/>
          </w:tcPr>
          <w:p w:rsidR="001827A2" w:rsidRPr="00C6784E" w:rsidRDefault="001827A2" w:rsidP="0005399D">
            <w:pPr>
              <w:jc w:val="center"/>
              <w:rPr>
                <w:rFonts w:eastAsia="Times New Roman" w:cs="Calibri"/>
                <w:bCs w:val="0"/>
                <w:i/>
                <w:szCs w:val="20"/>
                <w:lang w:eastAsia="es-PE"/>
              </w:rPr>
            </w:pPr>
            <w:r w:rsidRPr="00C6784E">
              <w:rPr>
                <w:rFonts w:eastAsia="Times New Roman" w:cs="Calibri"/>
                <w:bCs w:val="0"/>
                <w:i/>
                <w:szCs w:val="20"/>
                <w:lang w:eastAsia="es-PE"/>
              </w:rPr>
              <w:t>Baja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827A2" w:rsidRPr="003A34B3" w:rsidRDefault="001827A2" w:rsidP="0005399D">
            <w:pPr>
              <w:jc w:val="center"/>
              <w:cnfStyle w:val="000000100000"/>
            </w:pPr>
            <w:r w:rsidRPr="003A34B3">
              <w:rPr>
                <w:rFonts w:eastAsia="Times New Roman" w:cs="Calibri"/>
                <w:bCs/>
                <w:szCs w:val="32"/>
                <w:lang w:eastAsia="es-PE"/>
              </w:rPr>
              <w:t>US$ 1,</w:t>
            </w:r>
            <w:r>
              <w:rPr>
                <w:rFonts w:eastAsia="Times New Roman" w:cs="Calibri"/>
                <w:bCs/>
                <w:szCs w:val="32"/>
                <w:lang w:eastAsia="es-PE"/>
              </w:rPr>
              <w:t>180</w:t>
            </w:r>
          </w:p>
        </w:tc>
        <w:tc>
          <w:tcPr>
            <w:tcW w:w="1322" w:type="dxa"/>
            <w:vAlign w:val="center"/>
          </w:tcPr>
          <w:p w:rsidR="001827A2" w:rsidRPr="003A34B3" w:rsidRDefault="001827A2" w:rsidP="0005399D">
            <w:pPr>
              <w:jc w:val="center"/>
              <w:cnfStyle w:val="000000100000"/>
              <w:rPr>
                <w:rFonts w:eastAsia="Times New Roman" w:cs="Calibri"/>
                <w:bCs/>
                <w:szCs w:val="32"/>
                <w:lang w:eastAsia="es-PE"/>
              </w:rPr>
            </w:pPr>
            <w:r w:rsidRPr="003A34B3">
              <w:rPr>
                <w:rFonts w:eastAsia="Times New Roman" w:cs="Calibri"/>
                <w:bCs/>
                <w:szCs w:val="32"/>
                <w:lang w:eastAsia="es-PE"/>
              </w:rPr>
              <w:t>US$ 1,</w:t>
            </w:r>
            <w:r>
              <w:rPr>
                <w:rFonts w:eastAsia="Times New Roman" w:cs="Calibri"/>
                <w:bCs/>
                <w:szCs w:val="32"/>
                <w:lang w:eastAsia="es-PE"/>
              </w:rPr>
              <w:t>770</w:t>
            </w:r>
          </w:p>
        </w:tc>
      </w:tr>
      <w:tr w:rsidR="001827A2" w:rsidTr="0005399D">
        <w:trPr>
          <w:trHeight w:val="369"/>
          <w:jc w:val="center"/>
        </w:trPr>
        <w:tc>
          <w:tcPr>
            <w:cnfStyle w:val="001000000000"/>
            <w:tcW w:w="1410" w:type="dxa"/>
            <w:shd w:val="clear" w:color="auto" w:fill="auto"/>
            <w:vAlign w:val="center"/>
          </w:tcPr>
          <w:p w:rsidR="001827A2" w:rsidRPr="00C6784E" w:rsidRDefault="001827A2" w:rsidP="0005399D">
            <w:pPr>
              <w:jc w:val="center"/>
              <w:rPr>
                <w:rFonts w:eastAsia="Times New Roman" w:cs="Calibri"/>
                <w:i/>
                <w:szCs w:val="20"/>
                <w:lang w:eastAsia="es-PE"/>
              </w:rPr>
            </w:pPr>
            <w:r w:rsidRPr="00C6784E">
              <w:rPr>
                <w:rFonts w:eastAsia="Times New Roman" w:cs="Calibri"/>
                <w:i/>
                <w:szCs w:val="20"/>
                <w:lang w:eastAsia="es-PE"/>
              </w:rPr>
              <w:t xml:space="preserve">Media 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827A2" w:rsidRPr="003A34B3" w:rsidRDefault="001827A2" w:rsidP="0005399D">
            <w:pPr>
              <w:jc w:val="center"/>
              <w:cnfStyle w:val="000000000000"/>
              <w:rPr>
                <w:rFonts w:eastAsia="Times New Roman" w:cs="Calibri"/>
                <w:bCs/>
                <w:szCs w:val="32"/>
                <w:highlight w:val="yellow"/>
                <w:lang w:eastAsia="es-PE"/>
              </w:rPr>
            </w:pPr>
            <w:r w:rsidRPr="003A34B3">
              <w:rPr>
                <w:rFonts w:eastAsia="Times New Roman" w:cs="Calibri"/>
                <w:bCs/>
                <w:szCs w:val="32"/>
                <w:lang w:eastAsia="es-PE"/>
              </w:rPr>
              <w:t>US$ 1,</w:t>
            </w:r>
            <w:r>
              <w:rPr>
                <w:rFonts w:eastAsia="Times New Roman" w:cs="Calibri"/>
                <w:bCs/>
                <w:szCs w:val="32"/>
                <w:lang w:eastAsia="es-PE"/>
              </w:rPr>
              <w:t>320</w:t>
            </w:r>
          </w:p>
        </w:tc>
        <w:tc>
          <w:tcPr>
            <w:tcW w:w="1322" w:type="dxa"/>
            <w:vAlign w:val="center"/>
          </w:tcPr>
          <w:p w:rsidR="001827A2" w:rsidRPr="003A34B3" w:rsidRDefault="001827A2" w:rsidP="0005399D">
            <w:pPr>
              <w:jc w:val="center"/>
              <w:cnfStyle w:val="000000000000"/>
              <w:rPr>
                <w:rFonts w:eastAsia="Times New Roman" w:cs="Calibri"/>
                <w:bCs/>
                <w:szCs w:val="32"/>
                <w:lang w:eastAsia="es-PE"/>
              </w:rPr>
            </w:pPr>
            <w:r w:rsidRPr="003A34B3">
              <w:rPr>
                <w:rFonts w:eastAsia="Times New Roman" w:cs="Calibri"/>
                <w:bCs/>
                <w:szCs w:val="32"/>
                <w:lang w:eastAsia="es-PE"/>
              </w:rPr>
              <w:t>US$ 1,</w:t>
            </w:r>
            <w:r>
              <w:rPr>
                <w:rFonts w:eastAsia="Times New Roman" w:cs="Calibri"/>
                <w:bCs/>
                <w:szCs w:val="32"/>
                <w:lang w:eastAsia="es-PE"/>
              </w:rPr>
              <w:t>910</w:t>
            </w:r>
          </w:p>
        </w:tc>
      </w:tr>
      <w:tr w:rsidR="001827A2" w:rsidTr="0005399D">
        <w:trPr>
          <w:cnfStyle w:val="000000100000"/>
          <w:trHeight w:val="261"/>
          <w:jc w:val="center"/>
        </w:trPr>
        <w:tc>
          <w:tcPr>
            <w:cnfStyle w:val="001000000000"/>
            <w:tcW w:w="1410" w:type="dxa"/>
            <w:shd w:val="clear" w:color="auto" w:fill="auto"/>
            <w:vAlign w:val="center"/>
          </w:tcPr>
          <w:p w:rsidR="001827A2" w:rsidRPr="00C6784E" w:rsidRDefault="001827A2" w:rsidP="0005399D">
            <w:pPr>
              <w:jc w:val="center"/>
              <w:rPr>
                <w:rFonts w:eastAsia="Times New Roman" w:cs="Calibri"/>
                <w:i/>
                <w:szCs w:val="20"/>
                <w:lang w:eastAsia="es-PE"/>
              </w:rPr>
            </w:pPr>
            <w:r w:rsidRPr="00C6784E">
              <w:rPr>
                <w:rFonts w:eastAsia="Times New Roman" w:cs="Calibri"/>
                <w:i/>
                <w:szCs w:val="20"/>
                <w:lang w:eastAsia="es-PE"/>
              </w:rPr>
              <w:t>Alta</w:t>
            </w:r>
          </w:p>
        </w:tc>
        <w:tc>
          <w:tcPr>
            <w:tcW w:w="1361" w:type="dxa"/>
            <w:shd w:val="clear" w:color="auto" w:fill="auto"/>
            <w:vAlign w:val="center"/>
          </w:tcPr>
          <w:p w:rsidR="001827A2" w:rsidRPr="003A34B3" w:rsidRDefault="001827A2" w:rsidP="0005399D">
            <w:pPr>
              <w:jc w:val="center"/>
              <w:cnfStyle w:val="000000100000"/>
              <w:rPr>
                <w:rFonts w:eastAsia="Times New Roman" w:cs="Calibri"/>
                <w:bCs/>
                <w:szCs w:val="32"/>
                <w:highlight w:val="yellow"/>
                <w:lang w:eastAsia="es-PE"/>
              </w:rPr>
            </w:pPr>
            <w:r w:rsidRPr="003A34B3">
              <w:rPr>
                <w:rFonts w:eastAsia="Times New Roman" w:cs="Calibri"/>
                <w:bCs/>
                <w:szCs w:val="32"/>
                <w:lang w:eastAsia="es-PE"/>
              </w:rPr>
              <w:t>US$ 1,</w:t>
            </w:r>
            <w:r>
              <w:rPr>
                <w:rFonts w:eastAsia="Times New Roman" w:cs="Calibri"/>
                <w:bCs/>
                <w:szCs w:val="32"/>
                <w:lang w:eastAsia="es-PE"/>
              </w:rPr>
              <w:t>330</w:t>
            </w:r>
          </w:p>
        </w:tc>
        <w:tc>
          <w:tcPr>
            <w:tcW w:w="1322" w:type="dxa"/>
            <w:vAlign w:val="center"/>
          </w:tcPr>
          <w:p w:rsidR="001827A2" w:rsidRPr="003A34B3" w:rsidRDefault="001827A2" w:rsidP="0005399D">
            <w:pPr>
              <w:jc w:val="center"/>
              <w:cnfStyle w:val="000000100000"/>
              <w:rPr>
                <w:rFonts w:eastAsia="Times New Roman" w:cs="Calibri"/>
                <w:bCs/>
                <w:szCs w:val="32"/>
                <w:lang w:eastAsia="es-PE"/>
              </w:rPr>
            </w:pPr>
            <w:r w:rsidRPr="003A34B3">
              <w:rPr>
                <w:rFonts w:eastAsia="Times New Roman" w:cs="Calibri"/>
                <w:bCs/>
                <w:szCs w:val="32"/>
                <w:lang w:eastAsia="es-PE"/>
              </w:rPr>
              <w:t>US$ 1,</w:t>
            </w:r>
            <w:r>
              <w:rPr>
                <w:rFonts w:eastAsia="Times New Roman" w:cs="Calibri"/>
                <w:bCs/>
                <w:szCs w:val="32"/>
                <w:lang w:eastAsia="es-PE"/>
              </w:rPr>
              <w:t>920</w:t>
            </w:r>
          </w:p>
        </w:tc>
      </w:tr>
      <w:tr w:rsidR="001827A2" w:rsidTr="0005399D">
        <w:trPr>
          <w:trHeight w:val="261"/>
          <w:jc w:val="center"/>
        </w:trPr>
        <w:tc>
          <w:tcPr>
            <w:cnfStyle w:val="001000000000"/>
            <w:tcW w:w="1410" w:type="dxa"/>
            <w:shd w:val="clear" w:color="auto" w:fill="auto"/>
            <w:vAlign w:val="center"/>
          </w:tcPr>
          <w:p w:rsidR="001827A2" w:rsidRPr="00C6784E" w:rsidRDefault="001827A2" w:rsidP="0005399D">
            <w:pPr>
              <w:jc w:val="center"/>
              <w:rPr>
                <w:rFonts w:eastAsia="Times New Roman" w:cs="Calibri"/>
                <w:i/>
                <w:szCs w:val="20"/>
                <w:lang w:eastAsia="es-PE"/>
              </w:rPr>
            </w:pPr>
            <w:r>
              <w:rPr>
                <w:rFonts w:eastAsia="Times New Roman" w:cs="Calibri"/>
                <w:i/>
                <w:szCs w:val="20"/>
                <w:lang w:eastAsia="es-PE"/>
              </w:rPr>
              <w:t>Suplemento Semana Santa</w:t>
            </w:r>
          </w:p>
        </w:tc>
        <w:tc>
          <w:tcPr>
            <w:tcW w:w="2683" w:type="dxa"/>
            <w:gridSpan w:val="2"/>
            <w:shd w:val="clear" w:color="auto" w:fill="auto"/>
            <w:vAlign w:val="center"/>
          </w:tcPr>
          <w:p w:rsidR="001827A2" w:rsidRPr="003A34B3" w:rsidRDefault="001827A2" w:rsidP="0005399D">
            <w:pPr>
              <w:jc w:val="center"/>
              <w:cnfStyle w:val="000000000000"/>
              <w:rPr>
                <w:rFonts w:eastAsia="Times New Roman" w:cs="Calibri"/>
                <w:bCs/>
                <w:szCs w:val="32"/>
                <w:lang w:eastAsia="es-PE"/>
              </w:rPr>
            </w:pPr>
            <w:r>
              <w:rPr>
                <w:rFonts w:eastAsia="Times New Roman" w:cs="Calibri"/>
                <w:bCs/>
                <w:szCs w:val="32"/>
                <w:lang w:eastAsia="es-PE"/>
              </w:rPr>
              <w:t>$80</w:t>
            </w:r>
          </w:p>
        </w:tc>
      </w:tr>
    </w:tbl>
    <w:p w:rsidR="00513695" w:rsidRDefault="00513695" w:rsidP="00513695">
      <w:pPr>
        <w:spacing w:after="0" w:line="200" w:lineRule="atLeast"/>
        <w:rPr>
          <w:rFonts w:cs="Calibri"/>
          <w:b/>
          <w:bCs/>
          <w:u w:val="single"/>
        </w:rPr>
      </w:pPr>
    </w:p>
    <w:p w:rsidR="00513695" w:rsidRPr="007516D2" w:rsidRDefault="00513695" w:rsidP="00513695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SALIDAS DESDE LIMA</w:t>
      </w:r>
      <w:r>
        <w:rPr>
          <w:rFonts w:eastAsia="Arial" w:cs="Calibri"/>
          <w:b/>
          <w:bCs/>
        </w:rPr>
        <w:t>:</w:t>
      </w:r>
    </w:p>
    <w:tbl>
      <w:tblPr>
        <w:tblStyle w:val="Listaclara-nfasis3"/>
        <w:tblW w:w="0" w:type="auto"/>
        <w:jc w:val="center"/>
        <w:tblLook w:val="04A0"/>
      </w:tblPr>
      <w:tblGrid>
        <w:gridCol w:w="1530"/>
        <w:gridCol w:w="2750"/>
      </w:tblGrid>
      <w:tr w:rsidR="00513695" w:rsidTr="00DF214D">
        <w:trPr>
          <w:cnfStyle w:val="100000000000"/>
          <w:jc w:val="center"/>
        </w:trPr>
        <w:tc>
          <w:tcPr>
            <w:cnfStyle w:val="001000000000"/>
            <w:tcW w:w="1530" w:type="dxa"/>
            <w:vAlign w:val="center"/>
          </w:tcPr>
          <w:p w:rsidR="00513695" w:rsidRPr="007516D2" w:rsidRDefault="00513695" w:rsidP="00DF214D">
            <w:pPr>
              <w:spacing w:line="200" w:lineRule="atLeast"/>
              <w:jc w:val="center"/>
              <w:rPr>
                <w:rFonts w:cs="Calibri"/>
                <w:szCs w:val="20"/>
                <w:lang w:eastAsia="es-ES_tradnl"/>
              </w:rPr>
            </w:pPr>
            <w:r>
              <w:rPr>
                <w:rFonts w:cs="Calibri"/>
                <w:szCs w:val="20"/>
                <w:lang w:eastAsia="es-ES_tradnl"/>
              </w:rPr>
              <w:t>TEMPORADA</w:t>
            </w:r>
          </w:p>
        </w:tc>
        <w:tc>
          <w:tcPr>
            <w:tcW w:w="2750" w:type="dxa"/>
            <w:vAlign w:val="center"/>
          </w:tcPr>
          <w:p w:rsidR="00513695" w:rsidRPr="007516D2" w:rsidRDefault="00513695" w:rsidP="00DF214D">
            <w:pPr>
              <w:spacing w:line="200" w:lineRule="atLeast"/>
              <w:jc w:val="center"/>
              <w:cnfStyle w:val="100000000000"/>
              <w:rPr>
                <w:rFonts w:cs="Calibri"/>
                <w:szCs w:val="20"/>
                <w:lang w:eastAsia="es-ES_tradnl"/>
              </w:rPr>
            </w:pPr>
            <w:r w:rsidRPr="007516D2">
              <w:rPr>
                <w:rFonts w:cs="Calibri"/>
                <w:szCs w:val="20"/>
                <w:lang w:eastAsia="es-ES_tradnl"/>
              </w:rPr>
              <w:t>SALIDAS 2020</w:t>
            </w:r>
            <w:r>
              <w:rPr>
                <w:rFonts w:cs="Calibri"/>
                <w:szCs w:val="20"/>
                <w:lang w:eastAsia="es-ES_tradnl"/>
              </w:rPr>
              <w:t>-2021</w:t>
            </w:r>
          </w:p>
        </w:tc>
      </w:tr>
      <w:tr w:rsidR="00513695" w:rsidTr="00DF214D">
        <w:trPr>
          <w:cnfStyle w:val="000000100000"/>
          <w:jc w:val="center"/>
        </w:trPr>
        <w:tc>
          <w:tcPr>
            <w:cnfStyle w:val="001000000000"/>
            <w:tcW w:w="1530" w:type="dxa"/>
            <w:vAlign w:val="center"/>
          </w:tcPr>
          <w:p w:rsidR="00513695" w:rsidRPr="00C6784E" w:rsidRDefault="00513695" w:rsidP="00DF214D">
            <w:pPr>
              <w:spacing w:line="200" w:lineRule="atLeast"/>
              <w:jc w:val="center"/>
              <w:rPr>
                <w:rFonts w:cs="Calibri"/>
                <w:i/>
                <w:szCs w:val="20"/>
                <w:lang w:eastAsia="es-ES_tradnl"/>
              </w:rPr>
            </w:pPr>
            <w:r w:rsidRPr="00C6784E">
              <w:rPr>
                <w:rFonts w:cs="Calibri"/>
                <w:i/>
                <w:szCs w:val="20"/>
                <w:lang w:eastAsia="es-ES_tradnl"/>
              </w:rPr>
              <w:t>BAJA</w:t>
            </w:r>
          </w:p>
        </w:tc>
        <w:tc>
          <w:tcPr>
            <w:tcW w:w="2750" w:type="dxa"/>
          </w:tcPr>
          <w:p w:rsidR="00513695" w:rsidRDefault="00513695" w:rsidP="00DF214D">
            <w:pPr>
              <w:spacing w:line="200" w:lineRule="atLeast"/>
              <w:cnfStyle w:val="0000001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Noviembre </w:t>
            </w:r>
            <w:r w:rsidRPr="00C6784E">
              <w:rPr>
                <w:rFonts w:cs="Calibri"/>
                <w:i/>
                <w:szCs w:val="20"/>
                <w:lang w:eastAsia="es-ES_tradnl"/>
              </w:rPr>
              <w:t>08, 22</w:t>
            </w:r>
          </w:p>
          <w:p w:rsidR="00513695" w:rsidRDefault="00513695" w:rsidP="00DF214D">
            <w:pPr>
              <w:spacing w:line="200" w:lineRule="atLeast"/>
              <w:cnfStyle w:val="0000001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Diciembre </w:t>
            </w:r>
            <w:r w:rsidRPr="00C6784E">
              <w:rPr>
                <w:rFonts w:cs="Calibri"/>
                <w:i/>
                <w:szCs w:val="20"/>
                <w:lang w:eastAsia="es-ES_tradnl"/>
              </w:rPr>
              <w:t>06, 20</w:t>
            </w:r>
          </w:p>
          <w:p w:rsidR="00513695" w:rsidRDefault="00513695" w:rsidP="00DF214D">
            <w:pPr>
              <w:spacing w:line="200" w:lineRule="atLeast"/>
              <w:cnfStyle w:val="0000001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Enero ’21 </w:t>
            </w:r>
            <w:r w:rsidRPr="00C6784E">
              <w:rPr>
                <w:rFonts w:cs="Calibri"/>
                <w:i/>
                <w:szCs w:val="20"/>
                <w:lang w:eastAsia="es-ES_tradnl"/>
              </w:rPr>
              <w:t>03, 17, 31</w:t>
            </w:r>
          </w:p>
          <w:p w:rsidR="00513695" w:rsidRPr="00965F3D" w:rsidRDefault="00513695" w:rsidP="00DF214D">
            <w:pPr>
              <w:spacing w:line="200" w:lineRule="atLeast"/>
              <w:cnfStyle w:val="0000001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Febrero’21 </w:t>
            </w:r>
            <w:r w:rsidRPr="00C6784E">
              <w:rPr>
                <w:rFonts w:cs="Calibri"/>
                <w:i/>
                <w:szCs w:val="20"/>
                <w:lang w:eastAsia="es-ES_tradnl"/>
              </w:rPr>
              <w:t>14, 28</w:t>
            </w:r>
          </w:p>
        </w:tc>
      </w:tr>
      <w:tr w:rsidR="00513695" w:rsidTr="00DF214D">
        <w:trPr>
          <w:jc w:val="center"/>
        </w:trPr>
        <w:tc>
          <w:tcPr>
            <w:cnfStyle w:val="001000000000"/>
            <w:tcW w:w="1530" w:type="dxa"/>
            <w:vAlign w:val="center"/>
          </w:tcPr>
          <w:p w:rsidR="00513695" w:rsidRPr="00C6784E" w:rsidRDefault="00513695" w:rsidP="00DF214D">
            <w:pPr>
              <w:spacing w:line="200" w:lineRule="atLeast"/>
              <w:jc w:val="center"/>
              <w:rPr>
                <w:rFonts w:cs="Calibri"/>
                <w:i/>
                <w:szCs w:val="20"/>
                <w:lang w:eastAsia="es-ES_tradnl"/>
              </w:rPr>
            </w:pPr>
            <w:r w:rsidRPr="00C6784E">
              <w:rPr>
                <w:rFonts w:cs="Calibri"/>
                <w:i/>
                <w:szCs w:val="20"/>
                <w:lang w:eastAsia="es-ES_tradnl"/>
              </w:rPr>
              <w:t>MEDIA</w:t>
            </w:r>
          </w:p>
        </w:tc>
        <w:tc>
          <w:tcPr>
            <w:tcW w:w="2750" w:type="dxa"/>
          </w:tcPr>
          <w:p w:rsidR="00513695" w:rsidRDefault="00513695" w:rsidP="00DF214D">
            <w:pPr>
              <w:spacing w:line="200" w:lineRule="atLeast"/>
              <w:cnfStyle w:val="0000000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>Julio</w:t>
            </w:r>
            <w:r>
              <w:rPr>
                <w:rFonts w:cs="Calibri"/>
                <w:szCs w:val="20"/>
                <w:lang w:eastAsia="es-ES_tradnl"/>
              </w:rPr>
              <w:t xml:space="preserve"> </w:t>
            </w:r>
            <w:r w:rsidRPr="00C6784E">
              <w:rPr>
                <w:rFonts w:cs="Calibri"/>
                <w:i/>
                <w:szCs w:val="20"/>
                <w:lang w:eastAsia="es-ES_tradnl"/>
              </w:rPr>
              <w:t>05, 12, 19, 26</w:t>
            </w:r>
          </w:p>
          <w:p w:rsidR="00513695" w:rsidRDefault="00513695" w:rsidP="00DF214D">
            <w:pPr>
              <w:spacing w:line="200" w:lineRule="atLeast"/>
              <w:cnfStyle w:val="000000000000"/>
              <w:rPr>
                <w:rFonts w:cs="Calibri"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Agosto </w:t>
            </w:r>
            <w:r w:rsidRPr="00C6784E">
              <w:rPr>
                <w:rFonts w:cs="Calibri"/>
                <w:i/>
                <w:szCs w:val="20"/>
                <w:lang w:eastAsia="es-ES_tradnl"/>
              </w:rPr>
              <w:t>02, 09, 16, 23, 30</w:t>
            </w:r>
          </w:p>
        </w:tc>
      </w:tr>
      <w:tr w:rsidR="00513695" w:rsidTr="00DF214D">
        <w:trPr>
          <w:cnfStyle w:val="000000100000"/>
          <w:jc w:val="center"/>
        </w:trPr>
        <w:tc>
          <w:tcPr>
            <w:cnfStyle w:val="001000000000"/>
            <w:tcW w:w="1530" w:type="dxa"/>
            <w:vAlign w:val="center"/>
          </w:tcPr>
          <w:p w:rsidR="00513695" w:rsidRPr="00C6784E" w:rsidRDefault="00513695" w:rsidP="00DF214D">
            <w:pPr>
              <w:spacing w:line="200" w:lineRule="atLeast"/>
              <w:jc w:val="center"/>
              <w:rPr>
                <w:rFonts w:cs="Calibri"/>
                <w:i/>
                <w:szCs w:val="20"/>
                <w:lang w:eastAsia="es-ES_tradnl"/>
              </w:rPr>
            </w:pPr>
            <w:r w:rsidRPr="00C6784E">
              <w:rPr>
                <w:rFonts w:cs="Calibri"/>
                <w:i/>
                <w:szCs w:val="20"/>
                <w:lang w:eastAsia="es-ES_tradnl"/>
              </w:rPr>
              <w:t>ALTA</w:t>
            </w:r>
          </w:p>
        </w:tc>
        <w:tc>
          <w:tcPr>
            <w:tcW w:w="2750" w:type="dxa"/>
          </w:tcPr>
          <w:p w:rsidR="00513695" w:rsidRPr="007516D2" w:rsidRDefault="00513695" w:rsidP="00DF214D">
            <w:pPr>
              <w:spacing w:line="200" w:lineRule="atLeast"/>
              <w:cnfStyle w:val="0000001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Abril </w:t>
            </w:r>
            <w:r w:rsidRPr="00C6784E">
              <w:rPr>
                <w:rFonts w:cs="Calibri"/>
                <w:i/>
                <w:szCs w:val="20"/>
                <w:lang w:eastAsia="es-ES_tradnl"/>
              </w:rPr>
              <w:t>05, 12, 19, 26</w:t>
            </w:r>
            <w:r>
              <w:rPr>
                <w:rFonts w:cs="Calibri"/>
                <w:szCs w:val="20"/>
                <w:lang w:eastAsia="es-ES_tradnl"/>
              </w:rPr>
              <w:t xml:space="preserve">     </w:t>
            </w:r>
          </w:p>
          <w:p w:rsidR="00513695" w:rsidRPr="00C6784E" w:rsidRDefault="00513695" w:rsidP="00DF214D">
            <w:pPr>
              <w:spacing w:line="200" w:lineRule="atLeast"/>
              <w:cnfStyle w:val="000000100000"/>
              <w:rPr>
                <w:rFonts w:cs="Calibri"/>
                <w:i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>Mayo</w:t>
            </w:r>
            <w:r>
              <w:rPr>
                <w:rFonts w:cs="Calibri"/>
                <w:szCs w:val="20"/>
                <w:lang w:eastAsia="es-ES_tradnl"/>
              </w:rPr>
              <w:t xml:space="preserve"> </w:t>
            </w:r>
            <w:r w:rsidRPr="00C6784E">
              <w:rPr>
                <w:rFonts w:cs="Calibri"/>
                <w:i/>
                <w:szCs w:val="20"/>
                <w:lang w:eastAsia="es-ES_tradnl"/>
              </w:rPr>
              <w:t xml:space="preserve">03, 10, 17, 24, 31      </w:t>
            </w:r>
          </w:p>
          <w:p w:rsidR="00513695" w:rsidRDefault="00513695" w:rsidP="00DF214D">
            <w:pPr>
              <w:spacing w:line="200" w:lineRule="atLeast"/>
              <w:cnfStyle w:val="0000001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Junio  </w:t>
            </w:r>
            <w:r w:rsidRPr="00C6784E">
              <w:rPr>
                <w:rFonts w:cs="Calibri"/>
                <w:i/>
                <w:szCs w:val="20"/>
                <w:lang w:eastAsia="es-ES_tradnl"/>
              </w:rPr>
              <w:t>07, 14, 21, 28</w:t>
            </w:r>
          </w:p>
          <w:p w:rsidR="00513695" w:rsidRDefault="00513695" w:rsidP="00DF214D">
            <w:pPr>
              <w:spacing w:line="200" w:lineRule="atLeast"/>
              <w:cnfStyle w:val="0000001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Septiembre </w:t>
            </w:r>
            <w:r w:rsidRPr="00C6784E">
              <w:rPr>
                <w:rFonts w:cs="Calibri"/>
                <w:i/>
                <w:szCs w:val="20"/>
                <w:lang w:eastAsia="es-ES_tradnl"/>
              </w:rPr>
              <w:t>06, 13, 20, 27</w:t>
            </w:r>
          </w:p>
          <w:p w:rsidR="00513695" w:rsidRDefault="00513695" w:rsidP="00DF214D">
            <w:pPr>
              <w:spacing w:line="200" w:lineRule="atLeast"/>
              <w:cnfStyle w:val="0000001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Octubre </w:t>
            </w:r>
            <w:r w:rsidRPr="00C6784E">
              <w:rPr>
                <w:rFonts w:cs="Calibri"/>
                <w:i/>
                <w:szCs w:val="20"/>
                <w:lang w:eastAsia="es-ES_tradnl"/>
              </w:rPr>
              <w:t>04, 11, 18, 25</w:t>
            </w:r>
          </w:p>
          <w:p w:rsidR="00513695" w:rsidRDefault="00513695" w:rsidP="00DF214D">
            <w:pPr>
              <w:spacing w:line="200" w:lineRule="atLeast"/>
              <w:cnfStyle w:val="0000001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Marzo ‘21 </w:t>
            </w:r>
            <w:r w:rsidRPr="00C6784E">
              <w:rPr>
                <w:rFonts w:cs="Calibri"/>
                <w:i/>
                <w:szCs w:val="20"/>
                <w:lang w:eastAsia="es-ES_tradnl"/>
              </w:rPr>
              <w:t>14, 28</w:t>
            </w:r>
          </w:p>
          <w:p w:rsidR="00513695" w:rsidRPr="00965F3D" w:rsidRDefault="00513695" w:rsidP="00DF214D">
            <w:pPr>
              <w:spacing w:line="200" w:lineRule="atLeast"/>
              <w:cnfStyle w:val="000000100000"/>
              <w:rPr>
                <w:rFonts w:cs="Calibri"/>
                <w:b/>
                <w:szCs w:val="20"/>
                <w:lang w:eastAsia="es-ES_tradnl"/>
              </w:rPr>
            </w:pPr>
            <w:r>
              <w:rPr>
                <w:rFonts w:cs="Calibri"/>
                <w:b/>
                <w:szCs w:val="20"/>
                <w:lang w:eastAsia="es-ES_tradnl"/>
              </w:rPr>
              <w:t xml:space="preserve">Abril ’21  </w:t>
            </w:r>
            <w:r w:rsidRPr="00C6784E">
              <w:rPr>
                <w:rFonts w:cs="Calibri"/>
                <w:i/>
                <w:szCs w:val="20"/>
                <w:lang w:eastAsia="es-ES_tradnl"/>
              </w:rPr>
              <w:t>11, 25</w:t>
            </w:r>
          </w:p>
        </w:tc>
      </w:tr>
    </w:tbl>
    <w:p w:rsidR="001827A2" w:rsidRPr="00A149C5" w:rsidRDefault="001827A2" w:rsidP="001827A2">
      <w:pPr>
        <w:spacing w:after="0" w:line="240" w:lineRule="auto"/>
        <w:jc w:val="center"/>
        <w:rPr>
          <w:i/>
          <w:color w:val="FF0000"/>
        </w:rPr>
      </w:pPr>
      <w:r w:rsidRPr="00A149C5">
        <w:rPr>
          <w:i/>
          <w:color w:val="FF0000"/>
          <w:sz w:val="18"/>
        </w:rPr>
        <w:t>Suplemento semana santa (5 abril y 28 marzo 2021)</w:t>
      </w:r>
    </w:p>
    <w:p w:rsidR="007C7AC3" w:rsidRDefault="007C7AC3" w:rsidP="00513695">
      <w:pPr>
        <w:spacing w:after="0" w:line="200" w:lineRule="atLeast"/>
        <w:rPr>
          <w:rFonts w:cs="Calibri"/>
          <w:b/>
          <w:bCs/>
          <w:u w:val="single"/>
        </w:rPr>
      </w:pPr>
    </w:p>
    <w:p w:rsidR="00513695" w:rsidRDefault="00513695" w:rsidP="00513695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lastRenderedPageBreak/>
        <w:t>PAQUETE ESPECIAL</w:t>
      </w:r>
      <w:r>
        <w:rPr>
          <w:rFonts w:eastAsia="Arial" w:cs="Calibri"/>
          <w:b/>
          <w:bCs/>
        </w:rPr>
        <w:t>:</w:t>
      </w:r>
    </w:p>
    <w:p w:rsidR="00513695" w:rsidRDefault="00513695" w:rsidP="00513695">
      <w:pPr>
        <w:spacing w:after="0" w:line="200" w:lineRule="atLeast"/>
        <w:rPr>
          <w:rFonts w:eastAsia="Arial" w:cs="Calibri"/>
          <w:b/>
          <w:bCs/>
        </w:rPr>
      </w:pPr>
    </w:p>
    <w:tbl>
      <w:tblPr>
        <w:tblStyle w:val="Listaclara-nfasis3"/>
        <w:tblW w:w="0" w:type="auto"/>
        <w:jc w:val="center"/>
        <w:tblLook w:val="04A0"/>
      </w:tblPr>
      <w:tblGrid>
        <w:gridCol w:w="2489"/>
        <w:gridCol w:w="2891"/>
        <w:gridCol w:w="2415"/>
      </w:tblGrid>
      <w:tr w:rsidR="00513695" w:rsidTr="00DF214D">
        <w:trPr>
          <w:cnfStyle w:val="100000000000"/>
          <w:jc w:val="center"/>
        </w:trPr>
        <w:tc>
          <w:tcPr>
            <w:cnfStyle w:val="001000000000"/>
            <w:tcW w:w="2489" w:type="dxa"/>
          </w:tcPr>
          <w:p w:rsidR="00513695" w:rsidRPr="00577088" w:rsidRDefault="00513695" w:rsidP="00DF214D">
            <w:pPr>
              <w:spacing w:line="200" w:lineRule="atLeast"/>
              <w:jc w:val="center"/>
              <w:rPr>
                <w:rFonts w:eastAsia="Arial" w:cs="Calibri"/>
                <w:bCs w:val="0"/>
              </w:rPr>
            </w:pPr>
            <w:r w:rsidRPr="00577088">
              <w:rPr>
                <w:rFonts w:eastAsia="Arial" w:cs="Calibri"/>
                <w:bCs w:val="0"/>
              </w:rPr>
              <w:t>COMIDAS</w:t>
            </w:r>
          </w:p>
        </w:tc>
        <w:tc>
          <w:tcPr>
            <w:tcW w:w="2891" w:type="dxa"/>
          </w:tcPr>
          <w:p w:rsidR="00513695" w:rsidRPr="00577088" w:rsidRDefault="00513695" w:rsidP="00DF214D">
            <w:pPr>
              <w:spacing w:line="200" w:lineRule="atLeast"/>
              <w:jc w:val="center"/>
              <w:cnfStyle w:val="100000000000"/>
              <w:rPr>
                <w:rFonts w:eastAsia="Arial" w:cs="Calibri"/>
                <w:bCs w:val="0"/>
              </w:rPr>
            </w:pPr>
            <w:r w:rsidRPr="00577088">
              <w:rPr>
                <w:rFonts w:eastAsia="Arial" w:cs="Calibri"/>
                <w:bCs w:val="0"/>
              </w:rPr>
              <w:t>VISITAS</w:t>
            </w:r>
          </w:p>
        </w:tc>
        <w:tc>
          <w:tcPr>
            <w:tcW w:w="2415" w:type="dxa"/>
          </w:tcPr>
          <w:p w:rsidR="00513695" w:rsidRPr="00577088" w:rsidRDefault="00513695" w:rsidP="00DF214D">
            <w:pPr>
              <w:spacing w:line="200" w:lineRule="atLeast"/>
              <w:jc w:val="center"/>
              <w:cnfStyle w:val="100000000000"/>
              <w:rPr>
                <w:rFonts w:eastAsia="Arial" w:cs="Calibri"/>
                <w:bCs w:val="0"/>
              </w:rPr>
            </w:pPr>
            <w:r w:rsidRPr="00577088">
              <w:rPr>
                <w:rFonts w:eastAsia="Arial" w:cs="Calibri"/>
                <w:bCs w:val="0"/>
              </w:rPr>
              <w:t>TARIFA POR PASAJERO</w:t>
            </w:r>
          </w:p>
        </w:tc>
      </w:tr>
      <w:tr w:rsidR="00513695" w:rsidTr="00DF214D">
        <w:trPr>
          <w:cnfStyle w:val="000000100000"/>
          <w:jc w:val="center"/>
        </w:trPr>
        <w:tc>
          <w:tcPr>
            <w:cnfStyle w:val="001000000000"/>
            <w:tcW w:w="2489" w:type="dxa"/>
            <w:vAlign w:val="center"/>
          </w:tcPr>
          <w:p w:rsidR="00513695" w:rsidRPr="00577088" w:rsidRDefault="00513695" w:rsidP="00DF214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 w:rsidRPr="00577088">
              <w:rPr>
                <w:rFonts w:eastAsia="Arial" w:cs="Calibri"/>
                <w:b w:val="0"/>
                <w:bCs w:val="0"/>
              </w:rPr>
              <w:t>Cena “tapas” en Madrid</w:t>
            </w:r>
          </w:p>
          <w:p w:rsidR="00513695" w:rsidRPr="00577088" w:rsidRDefault="00513695" w:rsidP="00DF214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 w:rsidRPr="00577088">
              <w:rPr>
                <w:rFonts w:eastAsia="Arial" w:cs="Calibri"/>
                <w:b w:val="0"/>
                <w:bCs w:val="0"/>
              </w:rPr>
              <w:t>Cena en Granada</w:t>
            </w:r>
          </w:p>
          <w:p w:rsidR="00513695" w:rsidRDefault="00513695" w:rsidP="00DF214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 w:rsidRPr="00577088">
              <w:rPr>
                <w:rFonts w:eastAsia="Arial" w:cs="Calibri"/>
                <w:b w:val="0"/>
                <w:bCs w:val="0"/>
              </w:rPr>
              <w:t>Almuerzo en Barcelona</w:t>
            </w:r>
          </w:p>
        </w:tc>
        <w:tc>
          <w:tcPr>
            <w:tcW w:w="2891" w:type="dxa"/>
            <w:vAlign w:val="center"/>
          </w:tcPr>
          <w:p w:rsidR="00513695" w:rsidRPr="00577088" w:rsidRDefault="00513695" w:rsidP="00DF214D">
            <w:pPr>
              <w:spacing w:line="200" w:lineRule="atLeast"/>
              <w:jc w:val="center"/>
              <w:cnfStyle w:val="000000100000"/>
              <w:rPr>
                <w:rFonts w:eastAsia="Arial" w:cs="Calibri"/>
                <w:bCs/>
              </w:rPr>
            </w:pPr>
            <w:r w:rsidRPr="00577088">
              <w:rPr>
                <w:rFonts w:eastAsia="Arial" w:cs="Calibri"/>
                <w:bCs/>
              </w:rPr>
              <w:t>Visita a Toledo</w:t>
            </w:r>
          </w:p>
          <w:p w:rsidR="00513695" w:rsidRDefault="00513695" w:rsidP="00DF214D">
            <w:pPr>
              <w:spacing w:line="200" w:lineRule="atLeast"/>
              <w:jc w:val="center"/>
              <w:cnfStyle w:val="000000100000"/>
              <w:rPr>
                <w:rFonts w:eastAsia="Arial" w:cs="Calibri"/>
                <w:b/>
                <w:bCs/>
              </w:rPr>
            </w:pPr>
            <w:r w:rsidRPr="00577088">
              <w:rPr>
                <w:rFonts w:eastAsia="Arial" w:cs="Calibri"/>
                <w:bCs/>
              </w:rPr>
              <w:t>Espectáculo flamenco Sevilla</w:t>
            </w:r>
          </w:p>
        </w:tc>
        <w:tc>
          <w:tcPr>
            <w:tcW w:w="2415" w:type="dxa"/>
            <w:vAlign w:val="center"/>
          </w:tcPr>
          <w:p w:rsidR="00513695" w:rsidRPr="00577088" w:rsidRDefault="00513695" w:rsidP="001827A2">
            <w:pPr>
              <w:spacing w:line="200" w:lineRule="atLeast"/>
              <w:jc w:val="center"/>
              <w:cnfStyle w:val="000000100000"/>
              <w:rPr>
                <w:rFonts w:eastAsia="Arial" w:cs="Calibri"/>
                <w:bCs/>
              </w:rPr>
            </w:pPr>
            <w:r w:rsidRPr="00577088">
              <w:rPr>
                <w:rFonts w:eastAsia="Arial" w:cs="Calibri"/>
                <w:bCs/>
                <w:sz w:val="24"/>
              </w:rPr>
              <w:t>$</w:t>
            </w:r>
            <w:r w:rsidR="001827A2">
              <w:rPr>
                <w:rFonts w:eastAsia="Arial" w:cs="Calibri"/>
                <w:bCs/>
                <w:sz w:val="24"/>
              </w:rPr>
              <w:t>160</w:t>
            </w:r>
          </w:p>
        </w:tc>
      </w:tr>
    </w:tbl>
    <w:p w:rsidR="007C7AC3" w:rsidRDefault="007C7AC3" w:rsidP="007C7AC3">
      <w:pPr>
        <w:spacing w:after="0" w:line="200" w:lineRule="atLeast"/>
        <w:rPr>
          <w:rFonts w:cs="Calibri"/>
          <w:b/>
          <w:bCs/>
          <w:u w:val="single"/>
        </w:rPr>
      </w:pPr>
    </w:p>
    <w:p w:rsidR="007C7AC3" w:rsidRDefault="007C7AC3" w:rsidP="007C7AC3">
      <w:pPr>
        <w:spacing w:after="0" w:line="200" w:lineRule="atLeast"/>
        <w:rPr>
          <w:rFonts w:eastAsia="Arial" w:cs="Calibri"/>
          <w:b/>
          <w:bCs/>
        </w:rPr>
      </w:pPr>
      <w:r>
        <w:rPr>
          <w:rFonts w:cs="Calibri"/>
          <w:b/>
          <w:bCs/>
          <w:u w:val="single"/>
        </w:rPr>
        <w:t>HOTELES PREVISTO O SIMILARES</w:t>
      </w:r>
      <w:r>
        <w:rPr>
          <w:rFonts w:eastAsia="Arial" w:cs="Calibri"/>
          <w:b/>
          <w:bCs/>
        </w:rPr>
        <w:t>:</w:t>
      </w:r>
    </w:p>
    <w:p w:rsidR="007C7AC3" w:rsidRDefault="007C7AC3" w:rsidP="007C7AC3">
      <w:pPr>
        <w:spacing w:after="0" w:line="200" w:lineRule="atLeast"/>
        <w:rPr>
          <w:rFonts w:eastAsia="Arial" w:cs="Calibri"/>
          <w:b/>
          <w:bCs/>
        </w:rPr>
      </w:pPr>
    </w:p>
    <w:tbl>
      <w:tblPr>
        <w:tblStyle w:val="Listaclara-nfasis3"/>
        <w:tblW w:w="0" w:type="auto"/>
        <w:jc w:val="center"/>
        <w:tblLook w:val="04A0"/>
      </w:tblPr>
      <w:tblGrid>
        <w:gridCol w:w="1144"/>
        <w:gridCol w:w="2867"/>
      </w:tblGrid>
      <w:tr w:rsidR="007C7AC3" w:rsidRPr="00577088" w:rsidTr="0005399D">
        <w:trPr>
          <w:cnfStyle w:val="100000000000"/>
          <w:jc w:val="center"/>
        </w:trPr>
        <w:tc>
          <w:tcPr>
            <w:cnfStyle w:val="001000000000"/>
            <w:tcW w:w="1144" w:type="dxa"/>
          </w:tcPr>
          <w:p w:rsidR="007C7AC3" w:rsidRPr="00577088" w:rsidRDefault="007C7AC3" w:rsidP="0005399D">
            <w:pPr>
              <w:spacing w:line="200" w:lineRule="atLeast"/>
              <w:jc w:val="center"/>
              <w:rPr>
                <w:rFonts w:eastAsia="Arial" w:cs="Calibri"/>
                <w:bCs w:val="0"/>
              </w:rPr>
            </w:pPr>
            <w:r>
              <w:rPr>
                <w:rFonts w:eastAsia="Arial" w:cs="Calibri"/>
                <w:bCs w:val="0"/>
              </w:rPr>
              <w:t>CIUDAD</w:t>
            </w:r>
          </w:p>
        </w:tc>
        <w:tc>
          <w:tcPr>
            <w:tcW w:w="2867" w:type="dxa"/>
          </w:tcPr>
          <w:p w:rsidR="007C7AC3" w:rsidRPr="00577088" w:rsidRDefault="007C7AC3" w:rsidP="0005399D">
            <w:pPr>
              <w:spacing w:line="200" w:lineRule="atLeast"/>
              <w:jc w:val="center"/>
              <w:cnfStyle w:val="100000000000"/>
              <w:rPr>
                <w:rFonts w:eastAsia="Arial" w:cs="Calibri"/>
                <w:bCs w:val="0"/>
              </w:rPr>
            </w:pPr>
            <w:r>
              <w:rPr>
                <w:rFonts w:eastAsia="Arial" w:cs="Calibri"/>
                <w:bCs w:val="0"/>
              </w:rPr>
              <w:t>HOTEL</w:t>
            </w:r>
          </w:p>
        </w:tc>
      </w:tr>
      <w:tr w:rsidR="007C7AC3" w:rsidTr="0005399D">
        <w:trPr>
          <w:cnfStyle w:val="000000100000"/>
          <w:jc w:val="center"/>
        </w:trPr>
        <w:tc>
          <w:tcPr>
            <w:cnfStyle w:val="001000000000"/>
            <w:tcW w:w="1144" w:type="dxa"/>
            <w:vAlign w:val="center"/>
          </w:tcPr>
          <w:p w:rsidR="007C7AC3" w:rsidRDefault="007C7AC3" w:rsidP="0005399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>
              <w:rPr>
                <w:rFonts w:eastAsia="Arial" w:cs="Calibri"/>
                <w:b w:val="0"/>
                <w:bCs w:val="0"/>
              </w:rPr>
              <w:t>Madrid</w:t>
            </w:r>
          </w:p>
          <w:p w:rsidR="007C7AC3" w:rsidRDefault="007C7AC3" w:rsidP="0005399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>
              <w:rPr>
                <w:rFonts w:eastAsia="Arial" w:cs="Calibri"/>
                <w:b w:val="0"/>
                <w:bCs w:val="0"/>
              </w:rPr>
              <w:t>Sevilla</w:t>
            </w:r>
          </w:p>
          <w:p w:rsidR="007C7AC3" w:rsidRDefault="007C7AC3" w:rsidP="0005399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>
              <w:rPr>
                <w:rFonts w:eastAsia="Arial" w:cs="Calibri"/>
                <w:b w:val="0"/>
                <w:bCs w:val="0"/>
              </w:rPr>
              <w:t>C. del Sol</w:t>
            </w:r>
          </w:p>
          <w:p w:rsidR="007C7AC3" w:rsidRDefault="007C7AC3" w:rsidP="0005399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>
              <w:rPr>
                <w:rFonts w:eastAsia="Arial" w:cs="Calibri"/>
                <w:b w:val="0"/>
                <w:bCs w:val="0"/>
              </w:rPr>
              <w:t>Granada</w:t>
            </w:r>
          </w:p>
          <w:p w:rsidR="007C7AC3" w:rsidRDefault="007C7AC3" w:rsidP="0005399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>
              <w:rPr>
                <w:rFonts w:eastAsia="Arial" w:cs="Calibri"/>
                <w:b w:val="0"/>
                <w:bCs w:val="0"/>
              </w:rPr>
              <w:t>Valencia</w:t>
            </w:r>
          </w:p>
          <w:p w:rsidR="007C7AC3" w:rsidRDefault="007C7AC3" w:rsidP="0005399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>
              <w:rPr>
                <w:rFonts w:eastAsia="Arial" w:cs="Calibri"/>
                <w:b w:val="0"/>
                <w:bCs w:val="0"/>
              </w:rPr>
              <w:t>Barcelona</w:t>
            </w:r>
          </w:p>
          <w:p w:rsidR="007C7AC3" w:rsidRDefault="007C7AC3" w:rsidP="0005399D">
            <w:pPr>
              <w:spacing w:line="200" w:lineRule="atLeast"/>
              <w:jc w:val="center"/>
              <w:rPr>
                <w:rFonts w:eastAsia="Arial" w:cs="Calibri"/>
                <w:b w:val="0"/>
                <w:bCs w:val="0"/>
              </w:rPr>
            </w:pPr>
            <w:r>
              <w:rPr>
                <w:rFonts w:eastAsia="Arial" w:cs="Calibri"/>
                <w:b w:val="0"/>
                <w:bCs w:val="0"/>
              </w:rPr>
              <w:t>Madrid</w:t>
            </w:r>
          </w:p>
        </w:tc>
        <w:tc>
          <w:tcPr>
            <w:tcW w:w="2867" w:type="dxa"/>
            <w:vAlign w:val="center"/>
          </w:tcPr>
          <w:p w:rsidR="007C7AC3" w:rsidRPr="00376589" w:rsidRDefault="007C7AC3" w:rsidP="0005399D">
            <w:pPr>
              <w:spacing w:line="200" w:lineRule="atLeast"/>
              <w:jc w:val="center"/>
              <w:cnfStyle w:val="000000100000"/>
              <w:rPr>
                <w:rFonts w:eastAsia="Arial" w:cs="Calibri"/>
                <w:bCs/>
              </w:rPr>
            </w:pPr>
            <w:r w:rsidRPr="00376589">
              <w:rPr>
                <w:rFonts w:eastAsia="Arial" w:cs="Calibri"/>
                <w:bCs/>
              </w:rPr>
              <w:t>Florida Norte ****</w:t>
            </w:r>
          </w:p>
          <w:p w:rsidR="007C7AC3" w:rsidRPr="00376589" w:rsidRDefault="007C7AC3" w:rsidP="0005399D">
            <w:pPr>
              <w:spacing w:line="200" w:lineRule="atLeast"/>
              <w:jc w:val="center"/>
              <w:cnfStyle w:val="000000100000"/>
              <w:rPr>
                <w:rFonts w:eastAsia="Arial" w:cs="Calibri"/>
                <w:bCs/>
              </w:rPr>
            </w:pPr>
            <w:r w:rsidRPr="00376589">
              <w:rPr>
                <w:rFonts w:eastAsia="Arial" w:cs="Calibri"/>
                <w:bCs/>
              </w:rPr>
              <w:t>Don Paco ***</w:t>
            </w:r>
          </w:p>
          <w:p w:rsidR="007C7AC3" w:rsidRPr="00376589" w:rsidRDefault="007C7AC3" w:rsidP="0005399D">
            <w:pPr>
              <w:spacing w:line="200" w:lineRule="atLeast"/>
              <w:jc w:val="center"/>
              <w:cnfStyle w:val="000000100000"/>
              <w:rPr>
                <w:rFonts w:eastAsia="Arial" w:cs="Calibri"/>
                <w:bCs/>
              </w:rPr>
            </w:pPr>
            <w:r w:rsidRPr="00376589">
              <w:rPr>
                <w:rFonts w:eastAsia="Arial" w:cs="Calibri"/>
                <w:bCs/>
              </w:rPr>
              <w:t>Hilton Garden Inn Málaga ****</w:t>
            </w:r>
          </w:p>
          <w:p w:rsidR="007C7AC3" w:rsidRPr="00376589" w:rsidRDefault="007C7AC3" w:rsidP="0005399D">
            <w:pPr>
              <w:spacing w:line="200" w:lineRule="atLeast"/>
              <w:jc w:val="center"/>
              <w:cnfStyle w:val="000000100000"/>
              <w:rPr>
                <w:rFonts w:eastAsia="Arial" w:cs="Calibri"/>
                <w:bCs/>
                <w:lang w:val="en-US"/>
              </w:rPr>
            </w:pPr>
            <w:proofErr w:type="spellStart"/>
            <w:r w:rsidRPr="00376589">
              <w:rPr>
                <w:rFonts w:eastAsia="Arial" w:cs="Calibri"/>
                <w:bCs/>
                <w:lang w:val="en-US"/>
              </w:rPr>
              <w:t>Saray</w:t>
            </w:r>
            <w:proofErr w:type="spellEnd"/>
            <w:r w:rsidRPr="00376589">
              <w:rPr>
                <w:rFonts w:eastAsia="Arial" w:cs="Calibri"/>
                <w:bCs/>
                <w:lang w:val="en-US"/>
              </w:rPr>
              <w:t xml:space="preserve"> **** </w:t>
            </w:r>
          </w:p>
          <w:p w:rsidR="007C7AC3" w:rsidRPr="00376589" w:rsidRDefault="007C7AC3" w:rsidP="0005399D">
            <w:pPr>
              <w:spacing w:line="200" w:lineRule="atLeast"/>
              <w:jc w:val="center"/>
              <w:cnfStyle w:val="000000100000"/>
              <w:rPr>
                <w:rFonts w:eastAsia="Arial" w:cs="Calibri"/>
                <w:bCs/>
                <w:lang w:val="en-US"/>
              </w:rPr>
            </w:pPr>
            <w:proofErr w:type="spellStart"/>
            <w:r w:rsidRPr="00376589">
              <w:rPr>
                <w:rFonts w:eastAsia="Arial" w:cs="Calibri"/>
                <w:bCs/>
                <w:lang w:val="en-US"/>
              </w:rPr>
              <w:t>Eurostars</w:t>
            </w:r>
            <w:proofErr w:type="spellEnd"/>
            <w:r w:rsidRPr="00376589">
              <w:rPr>
                <w:rFonts w:eastAsia="Arial" w:cs="Calibri"/>
                <w:bCs/>
                <w:lang w:val="en-US"/>
              </w:rPr>
              <w:t xml:space="preserve"> Rey Don Jaime ****</w:t>
            </w:r>
          </w:p>
          <w:p w:rsidR="007C7AC3" w:rsidRPr="00376589" w:rsidRDefault="007C7AC3" w:rsidP="0005399D">
            <w:pPr>
              <w:spacing w:line="200" w:lineRule="atLeast"/>
              <w:jc w:val="center"/>
              <w:cnfStyle w:val="000000100000"/>
              <w:rPr>
                <w:rFonts w:eastAsia="Arial" w:cs="Calibri"/>
                <w:bCs/>
              </w:rPr>
            </w:pPr>
            <w:proofErr w:type="spellStart"/>
            <w:r w:rsidRPr="00376589">
              <w:rPr>
                <w:rFonts w:eastAsia="Arial" w:cs="Calibri"/>
                <w:bCs/>
              </w:rPr>
              <w:t>Frontair</w:t>
            </w:r>
            <w:proofErr w:type="spellEnd"/>
            <w:r w:rsidRPr="00376589">
              <w:rPr>
                <w:rFonts w:eastAsia="Arial" w:cs="Calibri"/>
                <w:bCs/>
              </w:rPr>
              <w:t xml:space="preserve"> </w:t>
            </w:r>
            <w:proofErr w:type="spellStart"/>
            <w:r w:rsidRPr="00376589">
              <w:rPr>
                <w:rFonts w:eastAsia="Arial" w:cs="Calibri"/>
                <w:bCs/>
              </w:rPr>
              <w:t>Congress</w:t>
            </w:r>
            <w:proofErr w:type="spellEnd"/>
            <w:r w:rsidRPr="00376589">
              <w:rPr>
                <w:rFonts w:eastAsia="Arial" w:cs="Calibri"/>
                <w:bCs/>
              </w:rPr>
              <w:t xml:space="preserve"> ****</w:t>
            </w:r>
          </w:p>
          <w:p w:rsidR="007C7AC3" w:rsidRDefault="007C7AC3" w:rsidP="0005399D">
            <w:pPr>
              <w:spacing w:line="200" w:lineRule="atLeast"/>
              <w:jc w:val="center"/>
              <w:cnfStyle w:val="000000100000"/>
              <w:rPr>
                <w:rFonts w:eastAsia="Arial" w:cs="Calibri"/>
                <w:b/>
                <w:bCs/>
              </w:rPr>
            </w:pPr>
            <w:r w:rsidRPr="00376589">
              <w:rPr>
                <w:rFonts w:eastAsia="Arial" w:cs="Calibri"/>
                <w:bCs/>
              </w:rPr>
              <w:t>Florida Norte ****</w:t>
            </w:r>
          </w:p>
        </w:tc>
      </w:tr>
    </w:tbl>
    <w:p w:rsidR="00513695" w:rsidRPr="007516D2" w:rsidRDefault="00513695" w:rsidP="00513695">
      <w:pPr>
        <w:spacing w:after="0" w:line="200" w:lineRule="atLeast"/>
        <w:rPr>
          <w:rFonts w:eastAsia="Arial" w:cs="Calibri"/>
          <w:b/>
          <w:bCs/>
        </w:rPr>
      </w:pPr>
    </w:p>
    <w:p w:rsidR="00513695" w:rsidRDefault="00513695" w:rsidP="00513695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ITINERARIO</w:t>
      </w:r>
    </w:p>
    <w:p w:rsidR="00513695" w:rsidRDefault="00513695" w:rsidP="00513695">
      <w:pPr>
        <w:spacing w:after="0" w:line="240" w:lineRule="auto"/>
        <w:jc w:val="both"/>
        <w:rPr>
          <w:b/>
          <w:u w:val="single"/>
        </w:rPr>
      </w:pPr>
    </w:p>
    <w:p w:rsidR="00513695" w:rsidRPr="00C6784E" w:rsidRDefault="00513695" w:rsidP="00513695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0</w:t>
      </w:r>
      <w:r w:rsidRPr="00C6784E">
        <w:rPr>
          <w:b/>
          <w:i/>
        </w:rPr>
        <w:t>º: (Domingo) AMÉRICA - MADRID</w:t>
      </w:r>
    </w:p>
    <w:p w:rsidR="00513695" w:rsidRPr="00C6784E" w:rsidRDefault="00513695" w:rsidP="00513695">
      <w:pPr>
        <w:spacing w:after="0" w:line="240" w:lineRule="auto"/>
        <w:jc w:val="both"/>
      </w:pPr>
      <w:r w:rsidRPr="00C6784E">
        <w:t>Salida de su ciudad de origen con destino a Madrid. Noche a bordo.</w:t>
      </w:r>
    </w:p>
    <w:p w:rsidR="00513695" w:rsidRDefault="00513695" w:rsidP="00513695">
      <w:pPr>
        <w:spacing w:after="0" w:line="240" w:lineRule="auto"/>
        <w:jc w:val="both"/>
        <w:rPr>
          <w:b/>
          <w:u w:val="single"/>
        </w:rPr>
      </w:pPr>
    </w:p>
    <w:p w:rsidR="00513695" w:rsidRPr="00C6784E" w:rsidRDefault="00513695" w:rsidP="00513695">
      <w:pPr>
        <w:spacing w:after="0" w:line="240" w:lineRule="auto"/>
        <w:jc w:val="both"/>
        <w:rPr>
          <w:b/>
          <w:i/>
        </w:rPr>
      </w:pPr>
      <w:r>
        <w:rPr>
          <w:b/>
          <w:i/>
        </w:rPr>
        <w:t>Día 1</w:t>
      </w:r>
      <w:r w:rsidRPr="00C6784E">
        <w:rPr>
          <w:b/>
          <w:i/>
        </w:rPr>
        <w:t>º: (Lunes) MADRID</w:t>
      </w:r>
    </w:p>
    <w:p w:rsidR="00513695" w:rsidRPr="00C6784E" w:rsidRDefault="00513695" w:rsidP="00513695">
      <w:pPr>
        <w:spacing w:after="0" w:line="240" w:lineRule="auto"/>
        <w:jc w:val="both"/>
      </w:pPr>
      <w:r w:rsidRPr="00C6784E">
        <w:t>Llegada al aeropuerto de Barajas. Asistencia y traslado al hotel. Resto del día libre. Posibilidad de disfrutar opcionalmente de una cena de “tapas típicamente madrileñas” (Cena de tapas incluida en el Paquete Especial). Alojamiento.</w:t>
      </w:r>
    </w:p>
    <w:p w:rsidR="00513695" w:rsidRDefault="00513695" w:rsidP="00513695">
      <w:pPr>
        <w:spacing w:after="0" w:line="240" w:lineRule="auto"/>
        <w:jc w:val="both"/>
        <w:rPr>
          <w:b/>
          <w:u w:val="single"/>
        </w:rPr>
      </w:pPr>
    </w:p>
    <w:p w:rsidR="00513695" w:rsidRPr="00C6784E" w:rsidRDefault="00513695" w:rsidP="00513695">
      <w:pPr>
        <w:spacing w:after="0" w:line="240" w:lineRule="auto"/>
        <w:jc w:val="both"/>
        <w:rPr>
          <w:b/>
          <w:i/>
        </w:rPr>
      </w:pPr>
      <w:r w:rsidRPr="00C6784E">
        <w:rPr>
          <w:b/>
          <w:i/>
        </w:rPr>
        <w:t xml:space="preserve">Día </w:t>
      </w:r>
      <w:r>
        <w:rPr>
          <w:b/>
          <w:i/>
        </w:rPr>
        <w:t>2</w:t>
      </w:r>
      <w:r w:rsidRPr="00C6784E">
        <w:rPr>
          <w:b/>
          <w:i/>
        </w:rPr>
        <w:t>º: (Martes) MADRID</w:t>
      </w:r>
    </w:p>
    <w:p w:rsidR="00513695" w:rsidRPr="00C6784E" w:rsidRDefault="00513695" w:rsidP="00513695">
      <w:pPr>
        <w:spacing w:after="0" w:line="240" w:lineRule="auto"/>
        <w:jc w:val="both"/>
      </w:pPr>
      <w:r w:rsidRPr="00C6784E">
        <w:t>Desayuno y alojamiento. Por la mañana, visita panorámica de la ciudad que nos dará a conocer los contrastes que la capital de España ofrece, desde el Viejo y castizo Madrid hasta el más moderno y cosmopolita. Pasando también por la Plaza de Toros y el mítico Estadio Santiago Bernabéu. Por la tarde sugerimos hacer una excursión opcional a la vecina ciudad imperial de Toledo, pasear por sus calles y respirar su ambiente medieval, visitar su espléndida Catedral, y conocer la pintura de El Greco (Visita a Toledo incluida en el Paquete Especial). Alojamiento.</w:t>
      </w:r>
    </w:p>
    <w:p w:rsidR="00513695" w:rsidRDefault="00513695" w:rsidP="00513695">
      <w:pPr>
        <w:spacing w:after="0" w:line="240" w:lineRule="auto"/>
        <w:jc w:val="both"/>
        <w:rPr>
          <w:b/>
          <w:u w:val="single"/>
        </w:rPr>
      </w:pPr>
    </w:p>
    <w:p w:rsidR="00513695" w:rsidRPr="00C6784E" w:rsidRDefault="00513695" w:rsidP="00513695">
      <w:pPr>
        <w:spacing w:after="0" w:line="240" w:lineRule="auto"/>
        <w:jc w:val="both"/>
        <w:rPr>
          <w:b/>
          <w:i/>
        </w:rPr>
      </w:pPr>
      <w:r w:rsidRPr="00C6784E">
        <w:rPr>
          <w:b/>
          <w:i/>
        </w:rPr>
        <w:t xml:space="preserve">Día </w:t>
      </w:r>
      <w:r>
        <w:rPr>
          <w:b/>
          <w:i/>
        </w:rPr>
        <w:t>3</w:t>
      </w:r>
      <w:r w:rsidRPr="00C6784E">
        <w:rPr>
          <w:b/>
          <w:i/>
        </w:rPr>
        <w:t>º: (Miércoles) MADRID - CÁCERES - SEVILLA</w:t>
      </w:r>
    </w:p>
    <w:p w:rsidR="00513695" w:rsidRPr="00C6784E" w:rsidRDefault="00513695" w:rsidP="00513695">
      <w:pPr>
        <w:spacing w:after="0" w:line="240" w:lineRule="auto"/>
        <w:jc w:val="both"/>
      </w:pPr>
      <w:r w:rsidRPr="00C6784E">
        <w:t>Desayuno. Salida hacia Extremadura hasta llegar a Cáceres. Tiempo libre en esta ciudad Patrimonio de la Humanidad. Sus murallas y las edificaciones le otorgan el nombre del “Tercer Conjunto Monumental de Europa”. Continuación del viaje hacia Sevilla. Alojamiento.</w:t>
      </w:r>
    </w:p>
    <w:p w:rsidR="00513695" w:rsidRDefault="00513695" w:rsidP="00513695">
      <w:pPr>
        <w:spacing w:after="0" w:line="240" w:lineRule="auto"/>
        <w:jc w:val="both"/>
        <w:rPr>
          <w:b/>
          <w:u w:val="single"/>
        </w:rPr>
      </w:pPr>
    </w:p>
    <w:p w:rsidR="00513695" w:rsidRPr="00C6784E" w:rsidRDefault="00513695" w:rsidP="00513695">
      <w:pPr>
        <w:spacing w:after="0" w:line="240" w:lineRule="auto"/>
        <w:jc w:val="both"/>
        <w:rPr>
          <w:b/>
          <w:i/>
        </w:rPr>
      </w:pPr>
      <w:r w:rsidRPr="00C6784E">
        <w:rPr>
          <w:b/>
          <w:i/>
        </w:rPr>
        <w:t xml:space="preserve">Día </w:t>
      </w:r>
      <w:r>
        <w:rPr>
          <w:b/>
          <w:i/>
        </w:rPr>
        <w:t>4</w:t>
      </w:r>
      <w:r w:rsidRPr="00C6784E">
        <w:rPr>
          <w:b/>
          <w:i/>
        </w:rPr>
        <w:t>º: (Jueves) SEVILLA</w:t>
      </w:r>
    </w:p>
    <w:p w:rsidR="00513695" w:rsidRPr="00C6784E" w:rsidRDefault="00513695" w:rsidP="00513695">
      <w:pPr>
        <w:spacing w:after="0" w:line="240" w:lineRule="auto"/>
        <w:jc w:val="both"/>
      </w:pPr>
      <w:r w:rsidRPr="00C6784E">
        <w:t>Desayuno y alojamiento. Por la mañana visita panorámica con paseo a pie del Barrio de Santa Cruz, hasta llegar a la Catedral (visita interior) con la Giralda. Tarde libre para continuar visitando la ciudad y sus típicos barrios. Recomendamos asistir, a última hora de la tarde, al espectáculo de un típico tablao flamenco, y degustar un buen vino andaluz. (Espectáculo flamenco incluido en el Paquete Especial).</w:t>
      </w:r>
    </w:p>
    <w:p w:rsidR="00513695" w:rsidRDefault="00513695" w:rsidP="00513695">
      <w:pPr>
        <w:spacing w:after="0" w:line="240" w:lineRule="auto"/>
        <w:jc w:val="both"/>
        <w:rPr>
          <w:b/>
          <w:u w:val="single"/>
        </w:rPr>
      </w:pPr>
    </w:p>
    <w:p w:rsidR="00513695" w:rsidRPr="00C6784E" w:rsidRDefault="00513695" w:rsidP="00513695">
      <w:pPr>
        <w:spacing w:after="0" w:line="240" w:lineRule="auto"/>
        <w:jc w:val="both"/>
        <w:rPr>
          <w:b/>
          <w:i/>
        </w:rPr>
      </w:pPr>
      <w:r w:rsidRPr="00C6784E">
        <w:rPr>
          <w:b/>
          <w:i/>
        </w:rPr>
        <w:t xml:space="preserve">Día </w:t>
      </w:r>
      <w:r>
        <w:rPr>
          <w:b/>
          <w:i/>
        </w:rPr>
        <w:t>5</w:t>
      </w:r>
      <w:r w:rsidRPr="00C6784E">
        <w:rPr>
          <w:b/>
          <w:i/>
        </w:rPr>
        <w:t>º: (Viernes) SEVILLA - RONDA - COSTA DEL SOL</w:t>
      </w:r>
    </w:p>
    <w:p w:rsidR="00513695" w:rsidRPr="00C6784E" w:rsidRDefault="00513695" w:rsidP="00513695">
      <w:pPr>
        <w:spacing w:after="0" w:line="240" w:lineRule="auto"/>
        <w:jc w:val="both"/>
      </w:pPr>
      <w:r w:rsidRPr="00C6784E">
        <w:t>Desayuno y salida a Ronda, una de las ciudades más antiguas de España. Tiempo libre para admirar sus monumentos más significativos como la Plaza de Toros y el Puente Nuevo. Por la tarde, salida hacia la Costa del Sol. Alojamiento.</w:t>
      </w:r>
    </w:p>
    <w:p w:rsidR="00513695" w:rsidRDefault="00513695" w:rsidP="00513695">
      <w:pPr>
        <w:spacing w:after="0" w:line="240" w:lineRule="auto"/>
        <w:jc w:val="both"/>
        <w:rPr>
          <w:b/>
          <w:u w:val="single"/>
        </w:rPr>
      </w:pPr>
    </w:p>
    <w:p w:rsidR="00513695" w:rsidRPr="00C6784E" w:rsidRDefault="00513695" w:rsidP="00513695">
      <w:pPr>
        <w:spacing w:after="0" w:line="240" w:lineRule="auto"/>
        <w:jc w:val="both"/>
        <w:rPr>
          <w:b/>
          <w:i/>
        </w:rPr>
      </w:pPr>
      <w:r w:rsidRPr="00C6784E">
        <w:rPr>
          <w:b/>
          <w:i/>
        </w:rPr>
        <w:t xml:space="preserve">Día </w:t>
      </w:r>
      <w:r>
        <w:rPr>
          <w:b/>
          <w:i/>
        </w:rPr>
        <w:t>6</w:t>
      </w:r>
      <w:r w:rsidRPr="00C6784E">
        <w:rPr>
          <w:b/>
          <w:i/>
        </w:rPr>
        <w:t>º: (Sábado) COSTA DEL SOL - GRANADA</w:t>
      </w:r>
    </w:p>
    <w:p w:rsidR="00513695" w:rsidRPr="00C6784E" w:rsidRDefault="00513695" w:rsidP="00513695">
      <w:pPr>
        <w:spacing w:after="0" w:line="240" w:lineRule="auto"/>
        <w:jc w:val="both"/>
      </w:pPr>
      <w:r w:rsidRPr="00C6784E">
        <w:t xml:space="preserve">Desayuno y tiempo libre. A media mañana salida hacia Granada, visitando el conjunto monumental de la Alhambra, declarada Patrimonio de la Humanidad, con sus bellos Palacios Nazaríes y Jardines del </w:t>
      </w:r>
      <w:proofErr w:type="spellStart"/>
      <w:r w:rsidRPr="00C6784E">
        <w:t>Generalife</w:t>
      </w:r>
      <w:proofErr w:type="spellEnd"/>
      <w:r w:rsidRPr="00C6784E">
        <w:t>. (Cena en Granada incluida en el Paquete Especial). Alojamiento.</w:t>
      </w:r>
    </w:p>
    <w:p w:rsidR="00513695" w:rsidRDefault="00513695" w:rsidP="00513695">
      <w:pPr>
        <w:spacing w:after="0" w:line="240" w:lineRule="auto"/>
        <w:jc w:val="both"/>
        <w:rPr>
          <w:b/>
          <w:u w:val="single"/>
        </w:rPr>
      </w:pPr>
    </w:p>
    <w:p w:rsidR="00513695" w:rsidRPr="00C6784E" w:rsidRDefault="00513695" w:rsidP="00513695">
      <w:pPr>
        <w:spacing w:after="0" w:line="240" w:lineRule="auto"/>
        <w:jc w:val="both"/>
        <w:rPr>
          <w:b/>
          <w:i/>
        </w:rPr>
      </w:pPr>
      <w:r w:rsidRPr="00C6784E">
        <w:rPr>
          <w:b/>
          <w:i/>
        </w:rPr>
        <w:t xml:space="preserve">Día </w:t>
      </w:r>
      <w:r>
        <w:rPr>
          <w:b/>
          <w:i/>
        </w:rPr>
        <w:t>7</w:t>
      </w:r>
      <w:r w:rsidRPr="00C6784E">
        <w:rPr>
          <w:b/>
          <w:i/>
        </w:rPr>
        <w:t>º: (Domingo) GRANADA - ALICANTE - VALENCIA</w:t>
      </w:r>
    </w:p>
    <w:p w:rsidR="00513695" w:rsidRPr="00C6784E" w:rsidRDefault="00513695" w:rsidP="00513695">
      <w:pPr>
        <w:spacing w:after="0" w:line="240" w:lineRule="auto"/>
        <w:jc w:val="both"/>
      </w:pPr>
      <w:r w:rsidRPr="00C6784E">
        <w:t>Desayuno y salida hacia Alicante. Recorrido panorámico de esta bella ciudad a orillas del Mediterráneo. Continuación a Valencia. Alojamiento.</w:t>
      </w:r>
    </w:p>
    <w:p w:rsidR="00513695" w:rsidRDefault="00513695" w:rsidP="00513695">
      <w:pPr>
        <w:spacing w:after="0" w:line="240" w:lineRule="auto"/>
        <w:jc w:val="both"/>
        <w:rPr>
          <w:b/>
          <w:u w:val="single"/>
        </w:rPr>
      </w:pPr>
    </w:p>
    <w:p w:rsidR="00513695" w:rsidRPr="00C6784E" w:rsidRDefault="00513695" w:rsidP="00513695">
      <w:pPr>
        <w:spacing w:after="0" w:line="240" w:lineRule="auto"/>
        <w:jc w:val="both"/>
        <w:rPr>
          <w:b/>
          <w:i/>
        </w:rPr>
      </w:pPr>
      <w:r w:rsidRPr="00C6784E">
        <w:rPr>
          <w:b/>
          <w:i/>
        </w:rPr>
        <w:t xml:space="preserve">Día </w:t>
      </w:r>
      <w:r>
        <w:rPr>
          <w:b/>
          <w:i/>
        </w:rPr>
        <w:t>8</w:t>
      </w:r>
      <w:r w:rsidRPr="00C6784E">
        <w:rPr>
          <w:b/>
          <w:i/>
        </w:rPr>
        <w:t>º: (Lunes) VALENCIA - BARCELONA</w:t>
      </w:r>
    </w:p>
    <w:p w:rsidR="00513695" w:rsidRPr="00636440" w:rsidRDefault="00513695" w:rsidP="00513695">
      <w:pPr>
        <w:spacing w:after="0" w:line="240" w:lineRule="auto"/>
        <w:jc w:val="both"/>
      </w:pPr>
      <w:r w:rsidRPr="00636440">
        <w:t>Desayuno. Tiempo libre para recorrer la ciudad o visitar el moderno conjunto de la Ciudad de Las Artes y las Ciencias. Continuación a Barcelona. Alojamiento.</w:t>
      </w:r>
    </w:p>
    <w:p w:rsidR="00513695" w:rsidRDefault="00513695" w:rsidP="00513695">
      <w:pPr>
        <w:spacing w:after="0" w:line="240" w:lineRule="auto"/>
        <w:jc w:val="both"/>
        <w:rPr>
          <w:b/>
          <w:u w:val="single"/>
        </w:rPr>
      </w:pPr>
    </w:p>
    <w:p w:rsidR="00513695" w:rsidRPr="00636440" w:rsidRDefault="00513695" w:rsidP="00513695">
      <w:pPr>
        <w:spacing w:after="0" w:line="240" w:lineRule="auto"/>
        <w:jc w:val="both"/>
        <w:rPr>
          <w:b/>
          <w:i/>
        </w:rPr>
      </w:pPr>
      <w:r w:rsidRPr="00636440">
        <w:rPr>
          <w:b/>
          <w:i/>
        </w:rPr>
        <w:t xml:space="preserve">Día </w:t>
      </w:r>
      <w:r>
        <w:rPr>
          <w:b/>
          <w:i/>
        </w:rPr>
        <w:t>9</w:t>
      </w:r>
      <w:r w:rsidRPr="00636440">
        <w:rPr>
          <w:b/>
          <w:i/>
        </w:rPr>
        <w:t>º: (Martes) BARCELONA</w:t>
      </w:r>
    </w:p>
    <w:p w:rsidR="00513695" w:rsidRPr="00636440" w:rsidRDefault="00513695" w:rsidP="00513695">
      <w:pPr>
        <w:spacing w:after="0" w:line="240" w:lineRule="auto"/>
        <w:jc w:val="both"/>
      </w:pPr>
      <w:r w:rsidRPr="00636440">
        <w:t xml:space="preserve">Desayuno y alojamiento. Por la mañana, visita panorámica recorriendo la Plaza de España, </w:t>
      </w:r>
      <w:proofErr w:type="spellStart"/>
      <w:r w:rsidRPr="00636440">
        <w:t>Montjuic</w:t>
      </w:r>
      <w:proofErr w:type="spellEnd"/>
      <w:r w:rsidRPr="00636440">
        <w:t>, donde se efectuará una parada en el Mirador y a continuación un recorrido a pie por el Barrio Gótico,</w:t>
      </w:r>
      <w:r>
        <w:t xml:space="preserve"> </w:t>
      </w:r>
      <w:r w:rsidRPr="00636440">
        <w:t>para ver la Plaza de San Jaume, el Ayuntamiento y la Catedral finalizando la visita en la Plaza de Cataluña. Tiempo libre para almorzar en el Puerto Olímpico. (Almuerzo incluido en el Paquete Especial). Tarde libre.</w:t>
      </w:r>
    </w:p>
    <w:p w:rsidR="00513695" w:rsidRDefault="00513695" w:rsidP="00513695">
      <w:pPr>
        <w:spacing w:after="0" w:line="240" w:lineRule="auto"/>
        <w:jc w:val="both"/>
        <w:rPr>
          <w:b/>
          <w:u w:val="single"/>
        </w:rPr>
      </w:pPr>
    </w:p>
    <w:p w:rsidR="00513695" w:rsidRPr="00636440" w:rsidRDefault="00513695" w:rsidP="00513695">
      <w:pPr>
        <w:spacing w:after="0" w:line="240" w:lineRule="auto"/>
        <w:jc w:val="both"/>
        <w:rPr>
          <w:b/>
          <w:i/>
        </w:rPr>
      </w:pPr>
      <w:r w:rsidRPr="00636440">
        <w:rPr>
          <w:b/>
          <w:i/>
        </w:rPr>
        <w:t>Día 1</w:t>
      </w:r>
      <w:r>
        <w:rPr>
          <w:b/>
          <w:i/>
        </w:rPr>
        <w:t>0</w:t>
      </w:r>
      <w:r w:rsidRPr="00636440">
        <w:rPr>
          <w:b/>
          <w:i/>
        </w:rPr>
        <w:t>º: (Miércoles) BARCELONA - ZARAGOZA - MADRID</w:t>
      </w:r>
    </w:p>
    <w:p w:rsidR="00513695" w:rsidRPr="00636440" w:rsidRDefault="00513695" w:rsidP="00513695">
      <w:pPr>
        <w:spacing w:after="0" w:line="240" w:lineRule="auto"/>
        <w:jc w:val="both"/>
      </w:pPr>
      <w:r w:rsidRPr="00636440">
        <w:t>Desayuno y salida hacia Zaragoza. Tiempo libre para poder visitar la Basílica de la Virgen del Pilar, patrona de la Hispanidad. Por la tarde, continuación a Madrid. Alojamiento.</w:t>
      </w:r>
    </w:p>
    <w:p w:rsidR="00513695" w:rsidRDefault="00513695" w:rsidP="00513695">
      <w:pPr>
        <w:spacing w:after="0" w:line="240" w:lineRule="auto"/>
        <w:jc w:val="both"/>
        <w:rPr>
          <w:b/>
          <w:u w:val="single"/>
        </w:rPr>
      </w:pPr>
    </w:p>
    <w:p w:rsidR="00513695" w:rsidRPr="00636440" w:rsidRDefault="00513695" w:rsidP="00513695">
      <w:pPr>
        <w:spacing w:after="0" w:line="240" w:lineRule="auto"/>
        <w:jc w:val="both"/>
        <w:rPr>
          <w:b/>
          <w:i/>
        </w:rPr>
      </w:pPr>
      <w:r w:rsidRPr="00636440">
        <w:rPr>
          <w:b/>
          <w:i/>
        </w:rPr>
        <w:t>Día 1</w:t>
      </w:r>
      <w:r>
        <w:rPr>
          <w:b/>
          <w:i/>
        </w:rPr>
        <w:t>1</w:t>
      </w:r>
      <w:r w:rsidRPr="00636440">
        <w:rPr>
          <w:b/>
          <w:i/>
        </w:rPr>
        <w:t>º: (Jueves) MADRID</w:t>
      </w:r>
    </w:p>
    <w:p w:rsidR="00513695" w:rsidRPr="00636440" w:rsidRDefault="00513695" w:rsidP="00513695">
      <w:pPr>
        <w:spacing w:after="0" w:line="240" w:lineRule="auto"/>
        <w:jc w:val="both"/>
      </w:pPr>
      <w:r w:rsidRPr="00636440">
        <w:t>Desayuno, traslado al aeropuerto y FIN DEL VIAJE.</w:t>
      </w:r>
    </w:p>
    <w:p w:rsidR="00513695" w:rsidRDefault="00513695" w:rsidP="00513695">
      <w:pPr>
        <w:spacing w:after="0" w:line="240" w:lineRule="auto"/>
        <w:jc w:val="both"/>
        <w:rPr>
          <w:b/>
          <w:u w:val="single"/>
        </w:rPr>
      </w:pPr>
    </w:p>
    <w:p w:rsidR="00513695" w:rsidRDefault="00513695" w:rsidP="00513695">
      <w:pPr>
        <w:spacing w:after="0" w:line="264" w:lineRule="auto"/>
        <w:jc w:val="both"/>
        <w:rPr>
          <w:rFonts w:eastAsia="Arial" w:cs="Calibri"/>
          <w:b/>
          <w:bCs/>
          <w:u w:val="single"/>
        </w:rPr>
      </w:pPr>
      <w:r>
        <w:rPr>
          <w:rFonts w:cs="Calibri"/>
          <w:b/>
          <w:bCs/>
          <w:u w:val="single"/>
        </w:rPr>
        <w:t>NOTAS</w:t>
      </w:r>
      <w:r>
        <w:rPr>
          <w:rFonts w:eastAsia="Arial" w:cs="Calibri"/>
          <w:b/>
          <w:bCs/>
          <w:u w:val="single"/>
        </w:rPr>
        <w:t xml:space="preserve"> </w:t>
      </w:r>
      <w:r>
        <w:rPr>
          <w:rFonts w:cs="Calibri"/>
          <w:b/>
          <w:bCs/>
          <w:u w:val="single"/>
        </w:rPr>
        <w:t>IMPORTANTES</w:t>
      </w:r>
      <w:r>
        <w:rPr>
          <w:rFonts w:eastAsia="Arial" w:cs="Calibri"/>
          <w:b/>
          <w:bCs/>
          <w:u w:val="single"/>
        </w:rPr>
        <w:t>:</w:t>
      </w:r>
    </w:p>
    <w:p w:rsidR="00513695" w:rsidRDefault="00513695" w:rsidP="00513695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</w:rPr>
      </w:pPr>
      <w:r>
        <w:rPr>
          <w:bCs/>
        </w:rPr>
        <w:t>Programa válido para comprar hasta el 20 marzo 2021.</w:t>
      </w:r>
    </w:p>
    <w:p w:rsidR="00513695" w:rsidRDefault="00513695" w:rsidP="00513695">
      <w:pPr>
        <w:pStyle w:val="Prrafodelista"/>
        <w:numPr>
          <w:ilvl w:val="0"/>
          <w:numId w:val="2"/>
        </w:numPr>
        <w:spacing w:after="0" w:line="264" w:lineRule="auto"/>
        <w:jc w:val="both"/>
        <w:rPr>
          <w:color w:val="FF0000"/>
          <w:highlight w:val="yellow"/>
        </w:rPr>
      </w:pPr>
      <w:r>
        <w:rPr>
          <w:bCs/>
          <w:color w:val="FF0000"/>
          <w:highlight w:val="yellow"/>
        </w:rPr>
        <w:t>Programa requiere de un prepago de US$ 600.00 no reembolsable al momento de solicitar la reserva.</w:t>
      </w:r>
    </w:p>
    <w:p w:rsidR="00513695" w:rsidRDefault="00513695" w:rsidP="00513695">
      <w:pPr>
        <w:pStyle w:val="Prrafodelista"/>
        <w:numPr>
          <w:ilvl w:val="0"/>
          <w:numId w:val="2"/>
        </w:numPr>
        <w:spacing w:after="0" w:line="264" w:lineRule="auto"/>
        <w:jc w:val="both"/>
        <w:rPr>
          <w:bCs/>
        </w:rPr>
      </w:pPr>
      <w:r>
        <w:rPr>
          <w:bCs/>
        </w:rPr>
        <w:t>Precios por persona, sujeto a variación sin previo aviso y disponibilidad de espacios.</w:t>
      </w:r>
    </w:p>
    <w:p w:rsidR="00513695" w:rsidRDefault="00513695" w:rsidP="00513695">
      <w:pPr>
        <w:pStyle w:val="Prrafodelista"/>
        <w:numPr>
          <w:ilvl w:val="0"/>
          <w:numId w:val="2"/>
        </w:numPr>
        <w:spacing w:after="0"/>
        <w:jc w:val="both"/>
        <w:rPr>
          <w:bCs/>
        </w:rPr>
      </w:pPr>
      <w:r>
        <w:rPr>
          <w:bCs/>
        </w:rPr>
        <w:t xml:space="preserve">Tipo de cambio referencial en soles S/.  3.50. </w:t>
      </w:r>
    </w:p>
    <w:p w:rsidR="00513695" w:rsidRDefault="00513695" w:rsidP="00513695">
      <w:pPr>
        <w:pStyle w:val="Prrafodelista"/>
        <w:spacing w:after="0"/>
        <w:jc w:val="both"/>
        <w:rPr>
          <w:bCs/>
        </w:rPr>
      </w:pPr>
    </w:p>
    <w:p w:rsidR="00513695" w:rsidRDefault="00513695" w:rsidP="00513695">
      <w:pPr>
        <w:spacing w:after="0" w:line="264" w:lineRule="auto"/>
        <w:jc w:val="both"/>
      </w:pPr>
      <w:r>
        <w:rPr>
          <w:rFonts w:cs="Calibri"/>
          <w:b/>
          <w:bCs/>
          <w:u w:val="single"/>
        </w:rPr>
        <w:t>GENERALES:</w:t>
      </w:r>
    </w:p>
    <w:p w:rsidR="00513695" w:rsidRDefault="00513695" w:rsidP="00513695">
      <w:pPr>
        <w:pStyle w:val="Prrafodelista"/>
        <w:numPr>
          <w:ilvl w:val="0"/>
          <w:numId w:val="3"/>
        </w:numPr>
        <w:spacing w:after="0" w:line="264" w:lineRule="auto"/>
        <w:jc w:val="both"/>
        <w:rPr>
          <w:bCs/>
        </w:rPr>
      </w:pPr>
      <w:r>
        <w:rPr>
          <w:bCs/>
        </w:rPr>
        <w:t>Programa no incluye tarjeta de asistencia. Consultar por tarifas.</w:t>
      </w:r>
    </w:p>
    <w:p w:rsidR="00513695" w:rsidRDefault="00513695" w:rsidP="00513695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>El pago final debe de recibirse como máximo 45 días antes de la salida del Tour.</w:t>
      </w:r>
    </w:p>
    <w:p w:rsidR="00513695" w:rsidRDefault="00513695" w:rsidP="00513695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>Tarifas solo aplican para peruanos y residentes en el Perú. En caso no se cumplan el requisito, se podrá negar el embarque o se cobrara al pasajero un nuevo boleto de ida y vuelta con tarifa publicada y en la clase disponible el día del vuelo.</w:t>
      </w:r>
    </w:p>
    <w:p w:rsidR="00513695" w:rsidRDefault="00513695" w:rsidP="00513695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No reembolsable, no endosable, ni transferible. No se permite cambios. Espacios deben ser reservados por un agente de DOMIREPS. </w:t>
      </w:r>
    </w:p>
    <w:p w:rsidR="00513695" w:rsidRDefault="00513695" w:rsidP="00513695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lang w:val="en-US"/>
        </w:rPr>
      </w:pPr>
      <w:r>
        <w:rPr>
          <w:bCs/>
        </w:rPr>
        <w:t xml:space="preserve">Precios sujetos a variación sin previo aviso, tarifas pueden caducar en cualquier momento, inclusive en este instante por regulaciones del operador o línea aérea. Sujetas a modificación y disponibilidad al momento de efectuar la reserva. </w:t>
      </w:r>
      <w:proofErr w:type="spellStart"/>
      <w:r>
        <w:rPr>
          <w:bCs/>
          <w:lang w:val="en-US"/>
        </w:rPr>
        <w:t>Consultar</w:t>
      </w:r>
      <w:proofErr w:type="spellEnd"/>
      <w:r>
        <w:rPr>
          <w:bCs/>
          <w:lang w:val="en-US"/>
        </w:rPr>
        <w:t xml:space="preserve"> antes de </w:t>
      </w:r>
      <w:proofErr w:type="spellStart"/>
      <w:r>
        <w:rPr>
          <w:bCs/>
          <w:lang w:val="en-US"/>
        </w:rPr>
        <w:t>solicitar</w:t>
      </w:r>
      <w:proofErr w:type="spellEnd"/>
      <w:r>
        <w:rPr>
          <w:bCs/>
          <w:lang w:val="en-US"/>
        </w:rPr>
        <w:t xml:space="preserve"> </w:t>
      </w:r>
      <w:proofErr w:type="spellStart"/>
      <w:r>
        <w:rPr>
          <w:bCs/>
          <w:lang w:val="en-US"/>
        </w:rPr>
        <w:t>reserva</w:t>
      </w:r>
      <w:proofErr w:type="spellEnd"/>
      <w:r>
        <w:rPr>
          <w:bCs/>
          <w:lang w:val="en-US"/>
        </w:rPr>
        <w:t>.</w:t>
      </w:r>
    </w:p>
    <w:p w:rsidR="00513695" w:rsidRDefault="00513695" w:rsidP="00513695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  <w:lang w:val="en-US"/>
        </w:rPr>
      </w:pPr>
      <w:r>
        <w:rPr>
          <w:bCs/>
        </w:rPr>
        <w:t xml:space="preserve">Los traslados aplica para vuelos diurnos, no valido para vuelos fuera del horario establecido, para ello deberán aplicar tarifa especial o privado. </w:t>
      </w:r>
      <w:proofErr w:type="spellStart"/>
      <w:r>
        <w:rPr>
          <w:bCs/>
          <w:lang w:val="en-US"/>
        </w:rPr>
        <w:t>Consultar</w:t>
      </w:r>
      <w:proofErr w:type="spellEnd"/>
      <w:r>
        <w:rPr>
          <w:bCs/>
          <w:lang w:val="en-US"/>
        </w:rPr>
        <w:t>.</w:t>
      </w:r>
    </w:p>
    <w:p w:rsidR="007C7AC3" w:rsidRDefault="007C7AC3" w:rsidP="007C7AC3">
      <w:pPr>
        <w:pStyle w:val="Prrafodelista"/>
        <w:tabs>
          <w:tab w:val="left" w:pos="0"/>
        </w:tabs>
        <w:spacing w:after="0"/>
        <w:jc w:val="both"/>
        <w:rPr>
          <w:bCs/>
          <w:lang w:val="en-US"/>
        </w:rPr>
      </w:pPr>
    </w:p>
    <w:p w:rsidR="00741D20" w:rsidRPr="007C7AC3" w:rsidRDefault="00513695" w:rsidP="007C7AC3">
      <w:pPr>
        <w:pStyle w:val="Prrafodelista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 xml:space="preserve">Los traslados incluidos en los programas son en base a servicio regular, es decir en base a grupos de pasajeros por destino. El pasajero debe tener en cuenta que todos los traslados de llegada y salida del aeropuerto, hotel y las excursiones, deberá de esperar al transportista, en el lugar indicado y horario establecido (la información de horarios se les comunicará en el destino final). Si esto no sucediera, el transportista no está en la obligación de esperar o buscar al pasajero y continuará con su ruta programada. Por lo tanto, si el pasajero no </w:t>
      </w:r>
      <w:r w:rsidRPr="00513695">
        <w:rPr>
          <w:bCs/>
        </w:rPr>
        <w:t xml:space="preserve">cumple con los horarios establecidos y no accede a su servicio, no es responsabilidad del </w:t>
      </w:r>
      <w:r w:rsidRPr="00741D20">
        <w:rPr>
          <w:bCs/>
        </w:rPr>
        <w:t xml:space="preserve">transportista; ni está sujeto a reclamaciones o reembolsos hacia la entidad prestadora del servicio. </w:t>
      </w:r>
    </w:p>
    <w:p w:rsidR="00513695" w:rsidRDefault="00513695" w:rsidP="00513695">
      <w:pPr>
        <w:pStyle w:val="Prrafodelista"/>
        <w:numPr>
          <w:ilvl w:val="0"/>
          <w:numId w:val="3"/>
        </w:numPr>
        <w:spacing w:after="0"/>
        <w:jc w:val="both"/>
        <w:rPr>
          <w:bCs/>
        </w:rPr>
      </w:pPr>
      <w:r>
        <w:rPr>
          <w:bCs/>
        </w:rPr>
        <w:t>La empresa no reconocerá derecho de devolución alguno por el uso de servicios de terceros ajenos al servicio contratado, que no hayan sido autorizados previamente por escrito por la empresa.</w:t>
      </w:r>
    </w:p>
    <w:p w:rsidR="00513695" w:rsidRDefault="00513695" w:rsidP="00513695">
      <w:pPr>
        <w:pStyle w:val="Prrafodelista"/>
        <w:numPr>
          <w:ilvl w:val="0"/>
          <w:numId w:val="3"/>
        </w:numPr>
        <w:spacing w:after="0" w:line="200" w:lineRule="atLeast"/>
        <w:jc w:val="both"/>
        <w:rPr>
          <w:bCs/>
        </w:rPr>
      </w:pPr>
      <w:r>
        <w:rPr>
          <w:bCs/>
        </w:rPr>
        <w:t>Media Pensión ó Pensión completa y/o comidas no incluye bebidas.</w:t>
      </w:r>
    </w:p>
    <w:p w:rsidR="00513695" w:rsidRPr="00636440" w:rsidRDefault="00513695" w:rsidP="00513695">
      <w:pPr>
        <w:pStyle w:val="Sinespaciado"/>
        <w:numPr>
          <w:ilvl w:val="0"/>
          <w:numId w:val="3"/>
        </w:numPr>
        <w:spacing w:line="276" w:lineRule="auto"/>
        <w:jc w:val="both"/>
        <w:rPr>
          <w:bCs/>
        </w:rPr>
      </w:pPr>
      <w:r>
        <w:rPr>
          <w:bCs/>
        </w:rPr>
        <w:t xml:space="preserve">Es necesario que el pasajero tome en cuenta el peso de la maleta permitida por la línea aérea; autocar o conexión aérea. </w:t>
      </w:r>
    </w:p>
    <w:p w:rsidR="00513695" w:rsidRPr="002537B5" w:rsidRDefault="00513695" w:rsidP="00513695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Tener en consideración que las habitaciones triples o cuádruples solo cuentan con dos camas. Habitaciones doble </w:t>
      </w:r>
      <w:proofErr w:type="spellStart"/>
      <w:r>
        <w:rPr>
          <w:bCs/>
        </w:rPr>
        <w:t>twin</w:t>
      </w:r>
      <w:proofErr w:type="spellEnd"/>
      <w:r>
        <w:rPr>
          <w:bCs/>
        </w:rPr>
        <w:t xml:space="preserve"> (dos camas) o doble matrimonial, estarán sujetas a disponibilidad hasta el momento de su check in en el Hotel. </w:t>
      </w:r>
    </w:p>
    <w:p w:rsidR="00513695" w:rsidRDefault="00513695" w:rsidP="00513695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El pasajero se hace responsable de portar los documentos solicitados para realizar viaje (vouchers, boletos, entre otros) emitidos y entregados por el operador. Es indispensable contar con el pasaporte vigente con un mínimo de 6 meses posterior a la fecha de retorno. </w:t>
      </w:r>
    </w:p>
    <w:p w:rsidR="00513695" w:rsidRDefault="00513695" w:rsidP="00513695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por las acciones de seguridad y control de aeropuerto, por lo que se solicita presentar y contar con la documentación necesaria al momento del embarque y salida del aeropuerto. Visas, permisos notariales, entre otra documentación solicitada en migraciones para la realización de su viaje, son responsabilidad de los pasajeros. </w:t>
      </w:r>
    </w:p>
    <w:p w:rsidR="00513695" w:rsidRDefault="00513695" w:rsidP="00513695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por los tours o servicios adquiridos a través de un tercero inherente a nuestra empresa, tomados de manera adicional a los servicios emitidos por los asesores de nuestra empresa. </w:t>
      </w:r>
    </w:p>
    <w:p w:rsidR="00513695" w:rsidRDefault="00513695" w:rsidP="00513695">
      <w:pPr>
        <w:pStyle w:val="Prrafodelista"/>
        <w:numPr>
          <w:ilvl w:val="0"/>
          <w:numId w:val="3"/>
        </w:numPr>
        <w:tabs>
          <w:tab w:val="left" w:pos="0"/>
        </w:tabs>
        <w:spacing w:after="0"/>
        <w:jc w:val="both"/>
        <w:rPr>
          <w:bCs/>
        </w:rPr>
      </w:pPr>
      <w:r>
        <w:rPr>
          <w:bCs/>
        </w:rPr>
        <w:t xml:space="preserve">Domireps no se hace responsable en caso de desastres naturales, paros u otro suceso ajeno a los correspondientes del servicio adquirido. En tal sentido, la empresa no resulta responsable del perjuicio o retraso originado por circunstancia ajenas a su control (sean causas fortuitas, fuerza mayor, pérdida, accidentes o desastres naturales, además de la imprudencia o responsabilidad del propio pasajero). </w:t>
      </w:r>
    </w:p>
    <w:p w:rsidR="00513695" w:rsidRDefault="00513695" w:rsidP="00513695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</w:rPr>
      </w:pPr>
      <w:r>
        <w:rPr>
          <w:bCs/>
        </w:rPr>
        <w:t xml:space="preserve">Precios y </w:t>
      </w:r>
      <w:proofErr w:type="spellStart"/>
      <w:r>
        <w:rPr>
          <w:bCs/>
        </w:rPr>
        <w:t>taxes</w:t>
      </w:r>
      <w:proofErr w:type="spellEnd"/>
      <w:r>
        <w:rPr>
          <w:bCs/>
        </w:rPr>
        <w:t xml:space="preserve"> actualizados al día 29 octubre 2019. </w:t>
      </w:r>
    </w:p>
    <w:p w:rsidR="00513695" w:rsidRDefault="00513695" w:rsidP="00513695">
      <w:pPr>
        <w:pStyle w:val="Prrafodelista"/>
        <w:numPr>
          <w:ilvl w:val="0"/>
          <w:numId w:val="3"/>
        </w:numPr>
        <w:tabs>
          <w:tab w:val="left" w:pos="0"/>
        </w:tabs>
        <w:spacing w:after="0" w:line="200" w:lineRule="atLeast"/>
        <w:jc w:val="both"/>
        <w:rPr>
          <w:bCs/>
        </w:rPr>
      </w:pPr>
      <w:r>
        <w:rPr>
          <w:bCs/>
        </w:rPr>
        <w:t>Material exclusivo para agencias de viajes.</w:t>
      </w:r>
    </w:p>
    <w:p w:rsidR="00513695" w:rsidRDefault="00513695" w:rsidP="00513695">
      <w:pPr>
        <w:tabs>
          <w:tab w:val="left" w:pos="0"/>
        </w:tabs>
        <w:spacing w:after="0" w:line="200" w:lineRule="atLeast"/>
        <w:ind w:left="567"/>
        <w:jc w:val="both"/>
        <w:rPr>
          <w:rFonts w:cs="Times New Roman"/>
          <w:bCs/>
        </w:rPr>
      </w:pPr>
    </w:p>
    <w:p w:rsidR="00513695" w:rsidRDefault="00513695" w:rsidP="00513695">
      <w:pPr>
        <w:rPr>
          <w:rFonts w:cs="Times New Roman"/>
          <w:bCs/>
        </w:rPr>
      </w:pPr>
    </w:p>
    <w:p w:rsidR="00513695" w:rsidRDefault="00513695" w:rsidP="00513695"/>
    <w:p w:rsidR="00F32A75" w:rsidRDefault="00F32A75"/>
    <w:sectPr w:rsidR="00F32A75" w:rsidSect="0009443B">
      <w:headerReference w:type="default" r:id="rId8"/>
      <w:footerReference w:type="default" r:id="rId9"/>
      <w:pgSz w:w="11906" w:h="16838"/>
      <w:pgMar w:top="1444" w:right="1418" w:bottom="1444" w:left="1418" w:header="735" w:footer="735" w:gutter="0"/>
      <w:pgBorders w:offsetFrom="page">
        <w:top w:val="thinThickSmallGap" w:sz="18" w:space="7" w:color="943634"/>
        <w:left w:val="thinThickSmallGap" w:sz="18" w:space="7" w:color="943634"/>
        <w:bottom w:val="thickThinSmallGap" w:sz="18" w:space="7" w:color="943634"/>
        <w:right w:val="thickThinSmallGap" w:sz="18" w:space="7" w:color="943634"/>
      </w:pgBorders>
      <w:cols w:space="708"/>
      <w:formProt w:val="0"/>
      <w:docGrid w:linePitch="360" w:charSpace="1228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8B6" w:rsidRDefault="00C948B6" w:rsidP="00C948B6">
      <w:pPr>
        <w:spacing w:after="0" w:line="240" w:lineRule="auto"/>
      </w:pPr>
      <w:r>
        <w:separator/>
      </w:r>
    </w:p>
  </w:endnote>
  <w:endnote w:type="continuationSeparator" w:id="0">
    <w:p w:rsidR="00C948B6" w:rsidRDefault="00C948B6" w:rsidP="00C94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3B" w:rsidRDefault="007C7AC3">
    <w:pPr>
      <w:pStyle w:val="Footer"/>
      <w:ind w:left="-142"/>
      <w:jc w:val="center"/>
      <w:rPr>
        <w:sz w:val="20"/>
        <w:szCs w:val="20"/>
      </w:rPr>
    </w:pPr>
  </w:p>
  <w:p w:rsidR="0009443B" w:rsidRDefault="00513695">
    <w:pPr>
      <w:pStyle w:val="Footer"/>
      <w:jc w:val="center"/>
      <w:rPr>
        <w:sz w:val="20"/>
        <w:szCs w:val="20"/>
      </w:rPr>
    </w:pPr>
    <w:r>
      <w:rPr>
        <w:sz w:val="20"/>
        <w:szCs w:val="20"/>
      </w:rPr>
      <w:t xml:space="preserve">Domireps - Agencia de Viajes Mayorista | Dirección: Avenida Petit </w:t>
    </w:r>
    <w:proofErr w:type="spellStart"/>
    <w:r>
      <w:rPr>
        <w:sz w:val="20"/>
        <w:szCs w:val="20"/>
      </w:rPr>
      <w:t>Thouars</w:t>
    </w:r>
    <w:proofErr w:type="spellEnd"/>
    <w:r>
      <w:rPr>
        <w:sz w:val="20"/>
        <w:szCs w:val="20"/>
      </w:rPr>
      <w:t xml:space="preserve"> 4229 – Miraflores, Lima - Perú</w:t>
    </w:r>
  </w:p>
  <w:p w:rsidR="0009443B" w:rsidRDefault="00513695">
    <w:pPr>
      <w:pStyle w:val="Footer"/>
      <w:ind w:left="-142"/>
      <w:jc w:val="center"/>
      <w:rPr>
        <w:sz w:val="20"/>
        <w:szCs w:val="20"/>
      </w:rPr>
    </w:pPr>
    <w:r>
      <w:rPr>
        <w:sz w:val="20"/>
        <w:szCs w:val="20"/>
      </w:rPr>
      <w:t>Teléfono: 6106020 | Emergencia 24 horas 99653558 // promociones@domireps.com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8B6" w:rsidRDefault="00C948B6" w:rsidP="00C948B6">
      <w:pPr>
        <w:spacing w:after="0" w:line="240" w:lineRule="auto"/>
      </w:pPr>
      <w:r>
        <w:separator/>
      </w:r>
    </w:p>
  </w:footnote>
  <w:footnote w:type="continuationSeparator" w:id="0">
    <w:p w:rsidR="00C948B6" w:rsidRDefault="00C948B6" w:rsidP="00C94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43B" w:rsidRDefault="00513695">
    <w:pPr>
      <w:pStyle w:val="Header"/>
      <w:jc w:val="right"/>
    </w:pPr>
    <w:r>
      <w:rPr>
        <w:noProof/>
        <w:lang w:eastAsia="es-PE"/>
      </w:rPr>
      <w:drawing>
        <wp:anchor distT="0" distB="0" distL="133350" distR="114300" simplePos="0" relativeHeight="251659264" behindDoc="1" locked="0" layoutInCell="1" allowOverlap="1">
          <wp:simplePos x="0" y="0"/>
          <wp:positionH relativeFrom="column">
            <wp:posOffset>4782820</wp:posOffset>
          </wp:positionH>
          <wp:positionV relativeFrom="paragraph">
            <wp:posOffset>27305</wp:posOffset>
          </wp:positionV>
          <wp:extent cx="1468755" cy="614045"/>
          <wp:effectExtent l="0" t="0" r="0" b="0"/>
          <wp:wrapNone/>
          <wp:docPr id="2" name="Imagen 2" descr="DOMIREPS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OMIREPS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0907" b="20112"/>
                  <a:stretch>
                    <a:fillRect/>
                  </a:stretch>
                </pic:blipFill>
                <pic:spPr bwMode="auto">
                  <a:xfrm>
                    <a:off x="0" y="0"/>
                    <a:ext cx="1468755" cy="614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D477F"/>
    <w:multiLevelType w:val="multilevel"/>
    <w:tmpl w:val="3E885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08C6340"/>
    <w:multiLevelType w:val="multilevel"/>
    <w:tmpl w:val="D5AE25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7AD8024E"/>
    <w:multiLevelType w:val="multilevel"/>
    <w:tmpl w:val="56C8986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695"/>
    <w:rsid w:val="00001399"/>
    <w:rsid w:val="0015542F"/>
    <w:rsid w:val="001827A2"/>
    <w:rsid w:val="00513695"/>
    <w:rsid w:val="0070555E"/>
    <w:rsid w:val="00741D20"/>
    <w:rsid w:val="007C7AC3"/>
    <w:rsid w:val="00835545"/>
    <w:rsid w:val="00C948B6"/>
    <w:rsid w:val="00F32A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6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Header"/>
    <w:uiPriority w:val="99"/>
    <w:semiHidden/>
    <w:qFormat/>
    <w:rsid w:val="00513695"/>
  </w:style>
  <w:style w:type="character" w:customStyle="1" w:styleId="PiedepginaCar">
    <w:name w:val="Pie de página Car"/>
    <w:basedOn w:val="Fuentedeprrafopredeter"/>
    <w:link w:val="Footer"/>
    <w:qFormat/>
    <w:rsid w:val="00513695"/>
  </w:style>
  <w:style w:type="character" w:customStyle="1" w:styleId="SinespaciadoCar">
    <w:name w:val="Sin espaciado Car"/>
    <w:link w:val="Sinespaciado"/>
    <w:qFormat/>
    <w:rsid w:val="00513695"/>
    <w:rPr>
      <w:rFonts w:ascii="Calibri" w:eastAsia="Calibri" w:hAnsi="Calibri" w:cs="Times New Roman"/>
    </w:rPr>
  </w:style>
  <w:style w:type="paragraph" w:customStyle="1" w:styleId="Header">
    <w:name w:val="Header"/>
    <w:basedOn w:val="Normal"/>
    <w:link w:val="EncabezadoCar"/>
    <w:uiPriority w:val="99"/>
    <w:semiHidden/>
    <w:unhideWhenUsed/>
    <w:rsid w:val="00513695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Footer">
    <w:name w:val="Footer"/>
    <w:basedOn w:val="Normal"/>
    <w:link w:val="PiedepginaCar"/>
    <w:unhideWhenUsed/>
    <w:rsid w:val="00513695"/>
    <w:pPr>
      <w:tabs>
        <w:tab w:val="center" w:pos="4419"/>
        <w:tab w:val="right" w:pos="8838"/>
      </w:tabs>
      <w:spacing w:after="0" w:line="240" w:lineRule="auto"/>
    </w:pPr>
  </w:style>
  <w:style w:type="paragraph" w:styleId="Sinespaciado">
    <w:name w:val="No Spacing"/>
    <w:link w:val="SinespaciadoCar"/>
    <w:qFormat/>
    <w:rsid w:val="00513695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99"/>
    <w:qFormat/>
    <w:rsid w:val="00513695"/>
    <w:pPr>
      <w:ind w:left="720"/>
      <w:contextualSpacing/>
    </w:pPr>
    <w:rPr>
      <w:rFonts w:ascii="Calibri" w:eastAsia="Calibri" w:hAnsi="Calibri" w:cs="Times New Roman"/>
    </w:rPr>
  </w:style>
  <w:style w:type="table" w:styleId="Listaclara-nfasis3">
    <w:name w:val="Light List Accent 3"/>
    <w:basedOn w:val="Tablanormal"/>
    <w:uiPriority w:val="61"/>
    <w:rsid w:val="00513695"/>
    <w:pPr>
      <w:spacing w:after="0" w:line="240" w:lineRule="auto"/>
    </w:pPr>
    <w:rPr>
      <w:sz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1387</Words>
  <Characters>7632</Characters>
  <Application>Microsoft Office Word</Application>
  <DocSecurity>0</DocSecurity>
  <Lines>63</Lines>
  <Paragraphs>18</Paragraphs>
  <ScaleCrop>false</ScaleCrop>
  <Company/>
  <LinksUpToDate>false</LinksUpToDate>
  <CharactersWithSpaces>9001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Mora</dc:creator>
  <cp:lastModifiedBy>Claudia Mora</cp:lastModifiedBy>
  <cp:revision>4</cp:revision>
  <dcterms:created xsi:type="dcterms:W3CDTF">2019-11-15T19:38:00Z</dcterms:created>
  <dcterms:modified xsi:type="dcterms:W3CDTF">2019-12-20T16:48:00Z</dcterms:modified>
</cp:coreProperties>
</file>