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FC" w:rsidRDefault="00732EFC" w:rsidP="00732EFC">
      <w:pPr>
        <w:pStyle w:val="Sinespaciado"/>
        <w:jc w:val="center"/>
        <w:rPr>
          <w:b/>
          <w:color w:val="76923C" w:themeColor="accent3" w:themeShade="BF"/>
          <w:sz w:val="44"/>
          <w:u w:val="single"/>
        </w:rPr>
      </w:pPr>
      <w:r>
        <w:rPr>
          <w:b/>
          <w:color w:val="76923C" w:themeColor="accent3" w:themeShade="BF"/>
          <w:sz w:val="44"/>
          <w:u w:val="single"/>
        </w:rPr>
        <w:t>CAPITALES DE CHINA</w:t>
      </w:r>
    </w:p>
    <w:p w:rsidR="00732EFC" w:rsidRPr="000C3595" w:rsidRDefault="00055E77" w:rsidP="00732EFC">
      <w:pPr>
        <w:pStyle w:val="Sinespaciado"/>
        <w:jc w:val="center"/>
        <w:rPr>
          <w:b/>
          <w:color w:val="76923C" w:themeColor="accent3" w:themeShade="BF"/>
          <w:sz w:val="24"/>
        </w:rPr>
      </w:pPr>
      <w:r>
        <w:rPr>
          <w:b/>
          <w:color w:val="76923C" w:themeColor="accent3" w:themeShade="BF"/>
          <w:sz w:val="24"/>
        </w:rPr>
        <w:t>Beijing, Xi’an y Shanghái</w:t>
      </w:r>
    </w:p>
    <w:p w:rsidR="00732EFC" w:rsidRDefault="009605E0" w:rsidP="00732EFC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>8</w:t>
      </w:r>
      <w:r w:rsidR="00732EFC">
        <w:rPr>
          <w:b/>
          <w:i/>
          <w:color w:val="76923C" w:themeColor="accent3" w:themeShade="BF"/>
          <w:sz w:val="24"/>
        </w:rPr>
        <w:t xml:space="preserve"> Días/</w:t>
      </w:r>
      <w:r>
        <w:rPr>
          <w:b/>
          <w:i/>
          <w:color w:val="76923C" w:themeColor="accent3" w:themeShade="BF"/>
          <w:sz w:val="24"/>
        </w:rPr>
        <w:t>7</w:t>
      </w:r>
      <w:r w:rsidR="00732EFC" w:rsidRPr="006C00D1">
        <w:rPr>
          <w:b/>
          <w:i/>
          <w:color w:val="76923C" w:themeColor="accent3" w:themeShade="BF"/>
          <w:sz w:val="24"/>
        </w:rPr>
        <w:t xml:space="preserve"> Noches</w:t>
      </w:r>
    </w:p>
    <w:p w:rsidR="00732EFC" w:rsidRPr="006C00D1" w:rsidRDefault="001B564F" w:rsidP="00732EFC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noProof/>
          <w:color w:val="76923C" w:themeColor="accent3" w:themeShade="BF"/>
          <w:sz w:val="24"/>
          <w:lang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1407933</wp:posOffset>
            </wp:positionH>
            <wp:positionV relativeFrom="paragraph">
              <wp:posOffset>60380</wp:posOffset>
            </wp:positionV>
            <wp:extent cx="3009375" cy="1367459"/>
            <wp:effectExtent l="171450" t="133350" r="362475" b="308941"/>
            <wp:wrapNone/>
            <wp:docPr id="13" name="Imagen 1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459" cy="13715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32EFC" w:rsidRPr="00B619E6" w:rsidRDefault="00B42E18" w:rsidP="00732EFC">
      <w:pPr>
        <w:pStyle w:val="Sinespaciado"/>
        <w:rPr>
          <w:b/>
          <w:i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esultado de imagen para BEIJING EL PALACIO IMPERIAL" style="width:24.25pt;height:24.25pt"/>
        </w:pict>
      </w:r>
    </w:p>
    <w:p w:rsidR="00732EFC" w:rsidRPr="00B619E6" w:rsidRDefault="00732EFC" w:rsidP="00732EFC">
      <w:pPr>
        <w:pStyle w:val="Sinespaciado"/>
        <w:jc w:val="center"/>
        <w:rPr>
          <w:b/>
          <w:sz w:val="24"/>
          <w:u w:val="single"/>
        </w:rPr>
      </w:pPr>
    </w:p>
    <w:p w:rsidR="00732EFC" w:rsidRPr="00D675F1" w:rsidRDefault="00732EFC" w:rsidP="00732EFC">
      <w:pPr>
        <w:jc w:val="center"/>
        <w:rPr>
          <w:b/>
          <w:sz w:val="32"/>
          <w:u w:val="single"/>
        </w:rPr>
      </w:pPr>
    </w:p>
    <w:p w:rsidR="00E56B31" w:rsidRDefault="00E56B31" w:rsidP="00732EFC">
      <w:pPr>
        <w:rPr>
          <w:b/>
          <w:u w:val="single"/>
        </w:rPr>
      </w:pPr>
    </w:p>
    <w:p w:rsidR="00732EFC" w:rsidRDefault="00732EFC" w:rsidP="00732EFC">
      <w:pPr>
        <w:rPr>
          <w:b/>
          <w:u w:val="single"/>
        </w:rPr>
      </w:pPr>
      <w:r>
        <w:rPr>
          <w:b/>
          <w:u w:val="single"/>
        </w:rPr>
        <w:t xml:space="preserve">PRECIO INCLUYE </w:t>
      </w:r>
    </w:p>
    <w:p w:rsidR="00732EFC" w:rsidRDefault="00732EFC" w:rsidP="00732EFC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Traslados</w:t>
      </w:r>
      <w:r w:rsidR="00055E77">
        <w:rPr>
          <w:szCs w:val="20"/>
          <w:lang w:val="pt-PT"/>
        </w:rPr>
        <w:t xml:space="preserve"> de entrada y salida.</w:t>
      </w:r>
    </w:p>
    <w:p w:rsidR="00732EFC" w:rsidRDefault="009605E0" w:rsidP="00732EFC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07</w:t>
      </w:r>
      <w:r w:rsidR="00732EFC">
        <w:rPr>
          <w:szCs w:val="20"/>
          <w:lang w:val="pt-PT"/>
        </w:rPr>
        <w:t xml:space="preserve"> n</w:t>
      </w:r>
      <w:r w:rsidR="00732EFC" w:rsidRPr="00211B55">
        <w:rPr>
          <w:szCs w:val="20"/>
          <w:lang w:val="pt-PT"/>
        </w:rPr>
        <w:t xml:space="preserve">oches de alojamiento en hotel </w:t>
      </w:r>
      <w:r w:rsidR="00732EFC">
        <w:rPr>
          <w:szCs w:val="20"/>
          <w:lang w:val="pt-PT"/>
        </w:rPr>
        <w:t xml:space="preserve">5*o similar </w:t>
      </w:r>
    </w:p>
    <w:p w:rsidR="00732EFC" w:rsidRDefault="00732EFC" w:rsidP="00732EFC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Desayunos</w:t>
      </w:r>
      <w:r w:rsidR="00D82EC4">
        <w:rPr>
          <w:szCs w:val="20"/>
          <w:lang w:val="pt-PT"/>
        </w:rPr>
        <w:t xml:space="preserve"> buffet</w:t>
      </w:r>
      <w:r w:rsidR="00055E77">
        <w:rPr>
          <w:szCs w:val="20"/>
          <w:lang w:val="pt-PT"/>
        </w:rPr>
        <w:t xml:space="preserve"> diarios.</w:t>
      </w:r>
    </w:p>
    <w:p w:rsidR="00055E77" w:rsidRDefault="00055E77" w:rsidP="00732EFC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055E77">
        <w:rPr>
          <w:szCs w:val="20"/>
          <w:lang w:val="pt-PT"/>
        </w:rPr>
        <w:t>Una cena especial de “Pato Laqueado” en Beijing</w:t>
      </w:r>
      <w:r>
        <w:rPr>
          <w:szCs w:val="20"/>
          <w:lang w:val="pt-PT"/>
        </w:rPr>
        <w:t>.</w:t>
      </w:r>
    </w:p>
    <w:p w:rsidR="00055E77" w:rsidRPr="00055E77" w:rsidRDefault="00055E77" w:rsidP="00055E77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Media pensión con almuerzo de comida china o buffet de acuerdo al itinerario.</w:t>
      </w:r>
    </w:p>
    <w:p w:rsidR="00D82EC4" w:rsidRDefault="00D82EC4" w:rsidP="00732EFC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D82EC4">
        <w:rPr>
          <w:szCs w:val="20"/>
          <w:lang w:val="pt-PT"/>
        </w:rPr>
        <w:t>Visitas con guías locales de</w:t>
      </w:r>
      <w:r w:rsidR="000F3671">
        <w:rPr>
          <w:szCs w:val="20"/>
          <w:lang w:val="pt-PT"/>
        </w:rPr>
        <w:t xml:space="preserve"> habla hispana en Beijing, Xian y</w:t>
      </w:r>
      <w:r w:rsidRPr="00D82EC4">
        <w:rPr>
          <w:szCs w:val="20"/>
          <w:lang w:val="pt-PT"/>
        </w:rPr>
        <w:t xml:space="preserve"> Shanghai</w:t>
      </w:r>
      <w:r w:rsidR="00055E77">
        <w:rPr>
          <w:szCs w:val="20"/>
          <w:lang w:val="pt-PT"/>
        </w:rPr>
        <w:t xml:space="preserve"> (resto de lugares en inglés)</w:t>
      </w:r>
      <w:r w:rsidR="000F3671">
        <w:rPr>
          <w:szCs w:val="20"/>
          <w:lang w:val="pt-PT"/>
        </w:rPr>
        <w:t>.</w:t>
      </w:r>
    </w:p>
    <w:p w:rsidR="009605E0" w:rsidRDefault="009605E0" w:rsidP="009605E0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Tickets de tren </w:t>
      </w:r>
      <w:r w:rsidR="00055E77">
        <w:rPr>
          <w:szCs w:val="20"/>
          <w:lang w:val="pt-PT"/>
        </w:rPr>
        <w:t xml:space="preserve">de </w:t>
      </w:r>
      <w:r>
        <w:rPr>
          <w:szCs w:val="20"/>
          <w:lang w:val="pt-PT"/>
        </w:rPr>
        <w:t>Bei</w:t>
      </w:r>
      <w:r w:rsidR="00D82EC4">
        <w:rPr>
          <w:szCs w:val="20"/>
          <w:lang w:val="pt-PT"/>
        </w:rPr>
        <w:t xml:space="preserve">jing a </w:t>
      </w:r>
      <w:r w:rsidR="00055E77">
        <w:rPr>
          <w:szCs w:val="20"/>
          <w:lang w:val="pt-PT"/>
        </w:rPr>
        <w:t>Xi’An</w:t>
      </w:r>
      <w:r w:rsidR="00D82EC4">
        <w:rPr>
          <w:szCs w:val="20"/>
          <w:lang w:val="pt-PT"/>
        </w:rPr>
        <w:t xml:space="preserve"> en clase turista.</w:t>
      </w:r>
    </w:p>
    <w:p w:rsidR="009577A5" w:rsidRDefault="009577A5" w:rsidP="009605E0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Boletos aéreo interno de Xi’An a Shanghai con tasas incluidas.</w:t>
      </w:r>
    </w:p>
    <w:p w:rsidR="009577A5" w:rsidRDefault="009577A5" w:rsidP="009577A5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E71B84">
        <w:rPr>
          <w:szCs w:val="20"/>
          <w:lang w:val="pt-PT"/>
        </w:rPr>
        <w:t>Taller de Perlas y Fábrica de Cloisonné Xian</w:t>
      </w:r>
      <w:r w:rsidRPr="009577A5">
        <w:rPr>
          <w:color w:val="FF0000"/>
          <w:szCs w:val="20"/>
          <w:lang w:val="pt-PT"/>
        </w:rPr>
        <w:t>*</w:t>
      </w:r>
      <w:r w:rsidRPr="00E71B84">
        <w:rPr>
          <w:szCs w:val="20"/>
          <w:lang w:val="pt-PT"/>
        </w:rPr>
        <w:t xml:space="preserve"> </w:t>
      </w:r>
    </w:p>
    <w:p w:rsidR="009577A5" w:rsidRDefault="009577A5" w:rsidP="009577A5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E71B84">
        <w:rPr>
          <w:szCs w:val="20"/>
          <w:lang w:val="pt-PT"/>
        </w:rPr>
        <w:t xml:space="preserve">Fábrica de Jade o de Terracotas (una </w:t>
      </w:r>
      <w:r>
        <w:rPr>
          <w:szCs w:val="20"/>
          <w:lang w:val="pt-PT"/>
        </w:rPr>
        <w:t>de las dos) Shanghai o Suzhou</w:t>
      </w:r>
      <w:r w:rsidRPr="00FD3914">
        <w:rPr>
          <w:color w:val="FF0000"/>
          <w:szCs w:val="20"/>
          <w:lang w:val="pt-PT"/>
        </w:rPr>
        <w:t xml:space="preserve">* </w:t>
      </w:r>
    </w:p>
    <w:p w:rsidR="009577A5" w:rsidRPr="009577A5" w:rsidRDefault="009577A5" w:rsidP="009577A5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E71B84">
        <w:rPr>
          <w:szCs w:val="20"/>
          <w:lang w:val="pt-PT"/>
        </w:rPr>
        <w:t>Casa de Té (para algunos circuitos que no incluyan Hangzhou, habría la posibilidad de arreglar dicha parada en Beijing)</w:t>
      </w:r>
      <w:r w:rsidRPr="00FD3914">
        <w:rPr>
          <w:color w:val="FF0000"/>
          <w:szCs w:val="20"/>
          <w:lang w:val="pt-PT"/>
        </w:rPr>
        <w:t>*</w:t>
      </w:r>
    </w:p>
    <w:p w:rsidR="000F3671" w:rsidRPr="000F3671" w:rsidRDefault="000F3671" w:rsidP="000F3671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Entradas y visitas de acuerdo al itinerario.</w:t>
      </w:r>
    </w:p>
    <w:p w:rsidR="009577A5" w:rsidRPr="00FD3914" w:rsidRDefault="009577A5" w:rsidP="009577A5">
      <w:pPr>
        <w:pStyle w:val="Sinespaciado"/>
        <w:jc w:val="center"/>
        <w:rPr>
          <w:i/>
          <w:color w:val="FF0000"/>
          <w:sz w:val="18"/>
          <w:szCs w:val="20"/>
          <w:lang w:val="pt-PT"/>
        </w:rPr>
      </w:pPr>
      <w:r w:rsidRPr="00FD3914">
        <w:rPr>
          <w:i/>
          <w:color w:val="FF0000"/>
          <w:sz w:val="18"/>
          <w:szCs w:val="20"/>
          <w:lang w:val="pt-PT"/>
        </w:rPr>
        <w:t>*Paradas técnicas y culturales según abajo mencionado (de referencia, que también se podría variar con alguna otra alternativa según distintos circuitos). Se tarda aproximadamente 30-40 minutos en cada parada, incluyendo 15-20 minutos de</w:t>
      </w:r>
      <w:r>
        <w:rPr>
          <w:i/>
          <w:color w:val="FF0000"/>
          <w:sz w:val="18"/>
          <w:szCs w:val="20"/>
          <w:lang w:val="pt-PT"/>
        </w:rPr>
        <w:t xml:space="preserve"> explicación en idioma español.</w:t>
      </w:r>
    </w:p>
    <w:p w:rsidR="00732EFC" w:rsidRDefault="00732EFC" w:rsidP="00732EFC">
      <w:pPr>
        <w:pStyle w:val="Sinespaciado"/>
        <w:rPr>
          <w:sz w:val="20"/>
          <w:szCs w:val="20"/>
          <w:lang w:val="pt-PT"/>
        </w:rPr>
      </w:pPr>
    </w:p>
    <w:p w:rsidR="00732EFC" w:rsidRDefault="00732EFC" w:rsidP="00732EFC">
      <w:pPr>
        <w:rPr>
          <w:b/>
          <w:u w:val="single"/>
        </w:rPr>
      </w:pPr>
      <w:r>
        <w:rPr>
          <w:b/>
          <w:u w:val="single"/>
        </w:rPr>
        <w:t xml:space="preserve">PRECIO NO INCLUYE </w:t>
      </w:r>
    </w:p>
    <w:p w:rsidR="00732EFC" w:rsidRPr="00211B55" w:rsidRDefault="00732EFC" w:rsidP="00732EFC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211B55">
        <w:rPr>
          <w:szCs w:val="20"/>
          <w:lang w:val="pt-PT"/>
        </w:rPr>
        <w:t>Boleto aéreo internacional.</w:t>
      </w:r>
    </w:p>
    <w:p w:rsidR="00732EFC" w:rsidRDefault="00732EFC" w:rsidP="00732EFC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Propin</w:t>
      </w:r>
      <w:r w:rsidR="000F3671">
        <w:rPr>
          <w:szCs w:val="20"/>
          <w:lang w:val="pt-PT"/>
        </w:rPr>
        <w:t>as para el guía, chofer y otros ($7 por pasajero por día)</w:t>
      </w:r>
    </w:p>
    <w:p w:rsidR="000F3671" w:rsidRDefault="000F3671" w:rsidP="00732EFC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Tramites de Visado.</w:t>
      </w:r>
    </w:p>
    <w:p w:rsidR="00F57C82" w:rsidRDefault="000F3671" w:rsidP="00732EFC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Servicio de maleteros ($3 por maleta para subir o bajar)</w:t>
      </w:r>
    </w:p>
    <w:p w:rsidR="00732EFC" w:rsidRDefault="00732EFC" w:rsidP="00732EFC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Gastos personales. </w:t>
      </w:r>
    </w:p>
    <w:p w:rsidR="00732EFC" w:rsidRPr="00211B55" w:rsidRDefault="00732EFC" w:rsidP="00732EFC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Excursiones no especificadas en el itinerario. </w:t>
      </w:r>
    </w:p>
    <w:p w:rsidR="00732EFC" w:rsidRPr="00211B55" w:rsidRDefault="00732EFC" w:rsidP="00732EFC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Tarjeta de asistencia</w:t>
      </w:r>
      <w:r w:rsidRPr="00211B55">
        <w:rPr>
          <w:szCs w:val="20"/>
          <w:lang w:val="pt-PT"/>
        </w:rPr>
        <w:t>.</w:t>
      </w:r>
    </w:p>
    <w:p w:rsidR="00732EFC" w:rsidRPr="00D675F1" w:rsidRDefault="00732EFC" w:rsidP="00732EFC">
      <w:pPr>
        <w:pStyle w:val="Sinespaciado"/>
        <w:rPr>
          <w:sz w:val="20"/>
          <w:szCs w:val="20"/>
          <w:lang w:val="pt-PT"/>
        </w:rPr>
      </w:pPr>
    </w:p>
    <w:p w:rsidR="00732EFC" w:rsidRPr="00D675F1" w:rsidRDefault="00732EFC" w:rsidP="00732EFC">
      <w:pPr>
        <w:spacing w:after="0" w:line="200" w:lineRule="atLeast"/>
        <w:rPr>
          <w:rFonts w:eastAsia="Arial" w:cs="Calibri"/>
          <w:b/>
          <w:bCs/>
        </w:rPr>
      </w:pPr>
      <w:r>
        <w:rPr>
          <w:rFonts w:cs="Calibri"/>
          <w:b/>
          <w:bCs/>
          <w:u w:val="single"/>
        </w:rPr>
        <w:t>PRECIO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POR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PERSONA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EN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DÓLARES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AMERICANOS</w:t>
      </w:r>
      <w:r>
        <w:rPr>
          <w:rFonts w:eastAsia="Arial" w:cs="Calibri"/>
          <w:b/>
          <w:bCs/>
        </w:rPr>
        <w:t>:</w:t>
      </w:r>
    </w:p>
    <w:p w:rsidR="00732EFC" w:rsidRDefault="00732EFC" w:rsidP="00732EFC">
      <w:pPr>
        <w:spacing w:after="0" w:line="200" w:lineRule="atLeast"/>
        <w:jc w:val="both"/>
        <w:rPr>
          <w:rFonts w:cs="Calibri"/>
          <w:sz w:val="20"/>
          <w:szCs w:val="20"/>
        </w:rPr>
      </w:pPr>
    </w:p>
    <w:tbl>
      <w:tblPr>
        <w:tblStyle w:val="Listaclara-nfasis3"/>
        <w:tblW w:w="0" w:type="auto"/>
        <w:jc w:val="center"/>
        <w:tblLook w:val="04A0"/>
      </w:tblPr>
      <w:tblGrid>
        <w:gridCol w:w="2242"/>
        <w:gridCol w:w="1070"/>
        <w:gridCol w:w="1070"/>
        <w:gridCol w:w="3481"/>
      </w:tblGrid>
      <w:tr w:rsidR="00732EFC" w:rsidTr="00B3130D">
        <w:trPr>
          <w:cnfStyle w:val="100000000000"/>
          <w:trHeight w:val="276"/>
          <w:jc w:val="center"/>
        </w:trPr>
        <w:tc>
          <w:tcPr>
            <w:cnfStyle w:val="001000000000"/>
            <w:tcW w:w="0" w:type="auto"/>
            <w:vAlign w:val="center"/>
          </w:tcPr>
          <w:p w:rsidR="00732EFC" w:rsidRDefault="00B3130D" w:rsidP="003B2DF2">
            <w:pPr>
              <w:jc w:val="center"/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  <w:t>CAPITALES DE CHINA</w:t>
            </w:r>
          </w:p>
        </w:tc>
        <w:tc>
          <w:tcPr>
            <w:tcW w:w="0" w:type="auto"/>
            <w:vAlign w:val="center"/>
          </w:tcPr>
          <w:p w:rsidR="00732EFC" w:rsidRDefault="00732EFC" w:rsidP="003B2DF2">
            <w:pPr>
              <w:jc w:val="center"/>
              <w:cnfStyle w:val="100000000000"/>
              <w:rPr>
                <w:rFonts w:eastAsia="Times New Roman" w:cs="Calibri"/>
                <w:color w:val="FFFFFF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vAlign w:val="center"/>
          </w:tcPr>
          <w:p w:rsidR="00732EFC" w:rsidRDefault="00732EFC" w:rsidP="003B2DF2">
            <w:pPr>
              <w:jc w:val="center"/>
              <w:cnfStyle w:val="100000000000"/>
              <w:rPr>
                <w:rFonts w:eastAsia="Times New Roman" w:cs="Calibri"/>
                <w:color w:val="FFFFFF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3481" w:type="dxa"/>
            <w:vAlign w:val="center"/>
          </w:tcPr>
          <w:p w:rsidR="00732EFC" w:rsidRDefault="00732EFC" w:rsidP="003B2DF2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  <w:t>FECHA DE VIAJE</w:t>
            </w:r>
          </w:p>
          <w:p w:rsidR="00B3130D" w:rsidRDefault="00B3130D" w:rsidP="003B2DF2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  <w:t>Salidas: Lunes, Martes y Jueves</w:t>
            </w:r>
          </w:p>
        </w:tc>
      </w:tr>
      <w:tr w:rsidR="00276AAA" w:rsidTr="00317C4D">
        <w:trPr>
          <w:cnfStyle w:val="000000100000"/>
          <w:trHeight w:val="409"/>
          <w:jc w:val="center"/>
        </w:trPr>
        <w:tc>
          <w:tcPr>
            <w:cnfStyle w:val="001000000000"/>
            <w:tcW w:w="0" w:type="auto"/>
            <w:vMerge w:val="restart"/>
            <w:vAlign w:val="center"/>
          </w:tcPr>
          <w:p w:rsidR="00276AAA" w:rsidRDefault="00276AAA" w:rsidP="003B2DF2">
            <w:pPr>
              <w:jc w:val="center"/>
              <w:rPr>
                <w:rFonts w:eastAsia="Times New Roman" w:cs="Calibri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0"/>
                <w:szCs w:val="20"/>
                <w:lang w:eastAsia="es-PE"/>
              </w:rPr>
              <w:t>BEIJING-XIAN-SHANGHAI</w:t>
            </w:r>
          </w:p>
        </w:tc>
        <w:tc>
          <w:tcPr>
            <w:tcW w:w="0" w:type="auto"/>
            <w:vAlign w:val="center"/>
          </w:tcPr>
          <w:p w:rsidR="00276AAA" w:rsidRDefault="00EB0395" w:rsidP="000F3671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 1,77</w:t>
            </w:r>
            <w:r w:rsidR="00276AAA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 xml:space="preserve">9 </w:t>
            </w:r>
          </w:p>
        </w:tc>
        <w:tc>
          <w:tcPr>
            <w:tcW w:w="0" w:type="auto"/>
            <w:vAlign w:val="center"/>
          </w:tcPr>
          <w:p w:rsidR="00276AAA" w:rsidRDefault="00EB0395" w:rsidP="000F3671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 1,29</w:t>
            </w:r>
            <w:r w:rsidR="00276AAA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 xml:space="preserve">9 </w:t>
            </w:r>
          </w:p>
        </w:tc>
        <w:tc>
          <w:tcPr>
            <w:tcW w:w="3481" w:type="dxa"/>
            <w:vAlign w:val="center"/>
          </w:tcPr>
          <w:p w:rsidR="00276AAA" w:rsidRPr="00B3130D" w:rsidRDefault="00276AAA" w:rsidP="003B2DF2">
            <w:pPr>
              <w:jc w:val="center"/>
              <w:cnfStyle w:val="000000100000"/>
              <w:rPr>
                <w:rFonts w:eastAsia="Times New Roman" w:cs="Calibri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sz w:val="20"/>
                <w:szCs w:val="20"/>
                <w:lang w:eastAsia="es-PE"/>
              </w:rPr>
              <w:t>24 Marzo al 19 Mayo 2020</w:t>
            </w:r>
          </w:p>
        </w:tc>
      </w:tr>
      <w:tr w:rsidR="00276AAA" w:rsidTr="00317C4D">
        <w:trPr>
          <w:trHeight w:val="401"/>
          <w:jc w:val="center"/>
        </w:trPr>
        <w:tc>
          <w:tcPr>
            <w:cnfStyle w:val="001000000000"/>
            <w:tcW w:w="0" w:type="auto"/>
            <w:vMerge/>
            <w:vAlign w:val="center"/>
          </w:tcPr>
          <w:p w:rsidR="00276AAA" w:rsidRDefault="00276AAA" w:rsidP="003B2DF2">
            <w:pPr>
              <w:jc w:val="center"/>
              <w:rPr>
                <w:rFonts w:eastAsia="Times New Roman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</w:tcPr>
          <w:p w:rsidR="00276AAA" w:rsidRDefault="00EB0395" w:rsidP="000F3671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 1,71</w:t>
            </w:r>
            <w:r w:rsidR="00276AAA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0" w:type="auto"/>
            <w:vAlign w:val="center"/>
          </w:tcPr>
          <w:p w:rsidR="00276AAA" w:rsidRDefault="00EB0395" w:rsidP="00035CD2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 1,28</w:t>
            </w:r>
            <w:r w:rsidR="00276AAA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3481" w:type="dxa"/>
            <w:vAlign w:val="center"/>
          </w:tcPr>
          <w:p w:rsidR="00276AAA" w:rsidRPr="00B3130D" w:rsidRDefault="00276AAA" w:rsidP="003B2DF2">
            <w:pPr>
              <w:jc w:val="center"/>
              <w:cnfStyle w:val="000000000000"/>
              <w:rPr>
                <w:rFonts w:eastAsia="Times New Roman" w:cs="Calibri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sz w:val="20"/>
                <w:szCs w:val="20"/>
                <w:lang w:eastAsia="es-PE"/>
              </w:rPr>
              <w:t>20 Mayo al 22 Agosto 2020</w:t>
            </w:r>
          </w:p>
        </w:tc>
      </w:tr>
      <w:tr w:rsidR="00276AAA" w:rsidTr="00317C4D">
        <w:trPr>
          <w:cnfStyle w:val="000000100000"/>
          <w:trHeight w:val="407"/>
          <w:jc w:val="center"/>
        </w:trPr>
        <w:tc>
          <w:tcPr>
            <w:cnfStyle w:val="001000000000"/>
            <w:tcW w:w="0" w:type="auto"/>
            <w:vMerge/>
            <w:vAlign w:val="center"/>
          </w:tcPr>
          <w:p w:rsidR="00276AAA" w:rsidRDefault="00276AAA" w:rsidP="003B2DF2">
            <w:pPr>
              <w:jc w:val="center"/>
              <w:rPr>
                <w:rFonts w:eastAsia="Times New Roman" w:cs="Calibri"/>
                <w:b w:val="0"/>
                <w:bCs w:val="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</w:tcPr>
          <w:p w:rsidR="00276AAA" w:rsidRDefault="00276AAA" w:rsidP="000F3671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 xml:space="preserve">USD </w:t>
            </w:r>
            <w:r w:rsidR="00EB0395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1,84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0" w:type="auto"/>
            <w:vAlign w:val="center"/>
          </w:tcPr>
          <w:p w:rsidR="00276AAA" w:rsidRDefault="00EB0395" w:rsidP="00276AAA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 1,33</w:t>
            </w:r>
            <w:r w:rsidR="00276AAA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 xml:space="preserve">9 </w:t>
            </w:r>
          </w:p>
        </w:tc>
        <w:tc>
          <w:tcPr>
            <w:tcW w:w="3481" w:type="dxa"/>
            <w:vAlign w:val="center"/>
          </w:tcPr>
          <w:p w:rsidR="00276AAA" w:rsidRPr="00B3130D" w:rsidRDefault="00276AAA" w:rsidP="003B2DF2">
            <w:pPr>
              <w:jc w:val="center"/>
              <w:cnfStyle w:val="000000100000"/>
              <w:rPr>
                <w:rFonts w:eastAsia="Times New Roman" w:cs="Calibri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sz w:val="20"/>
                <w:szCs w:val="20"/>
                <w:lang w:eastAsia="es-PE"/>
              </w:rPr>
              <w:t xml:space="preserve">23 Agosto al 05 Noviembre 2020 </w:t>
            </w:r>
          </w:p>
        </w:tc>
      </w:tr>
      <w:tr w:rsidR="00276AAA" w:rsidTr="00317C4D">
        <w:trPr>
          <w:trHeight w:val="398"/>
          <w:jc w:val="center"/>
        </w:trPr>
        <w:tc>
          <w:tcPr>
            <w:cnfStyle w:val="001000000000"/>
            <w:tcW w:w="0" w:type="auto"/>
            <w:vMerge/>
            <w:vAlign w:val="center"/>
          </w:tcPr>
          <w:p w:rsidR="00276AAA" w:rsidRDefault="00276AAA" w:rsidP="003B2DF2">
            <w:pPr>
              <w:jc w:val="center"/>
              <w:rPr>
                <w:rFonts w:eastAsia="Times New Roman" w:cs="Calibri"/>
                <w:b w:val="0"/>
                <w:bCs w:val="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</w:tcPr>
          <w:p w:rsidR="00276AAA" w:rsidRDefault="00EB0395" w:rsidP="00276AAA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 1,66</w:t>
            </w:r>
            <w:r w:rsidR="00276AAA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0" w:type="auto"/>
            <w:vAlign w:val="center"/>
          </w:tcPr>
          <w:p w:rsidR="00276AAA" w:rsidRDefault="00EB0395" w:rsidP="00276AAA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 1,27</w:t>
            </w:r>
            <w:r w:rsidR="00276AAA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 xml:space="preserve">9 </w:t>
            </w:r>
          </w:p>
        </w:tc>
        <w:tc>
          <w:tcPr>
            <w:tcW w:w="3481" w:type="dxa"/>
            <w:vAlign w:val="center"/>
          </w:tcPr>
          <w:p w:rsidR="00276AAA" w:rsidRPr="00B3130D" w:rsidRDefault="00276AAA" w:rsidP="00EB0395">
            <w:pPr>
              <w:jc w:val="center"/>
              <w:cnfStyle w:val="000000000000"/>
              <w:rPr>
                <w:rFonts w:eastAsia="Times New Roman" w:cs="Calibri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sz w:val="20"/>
                <w:szCs w:val="20"/>
                <w:lang w:eastAsia="es-PE"/>
              </w:rPr>
              <w:t>06 Noviembre</w:t>
            </w:r>
            <w:r w:rsidR="00EB0395">
              <w:rPr>
                <w:rFonts w:eastAsia="Times New Roman" w:cs="Calibri"/>
                <w:sz w:val="20"/>
                <w:szCs w:val="20"/>
                <w:lang w:eastAsia="es-PE"/>
              </w:rPr>
              <w:t xml:space="preserve"> 2020</w:t>
            </w:r>
            <w:r>
              <w:rPr>
                <w:rFonts w:eastAsia="Times New Roman" w:cs="Calibri"/>
                <w:sz w:val="20"/>
                <w:szCs w:val="20"/>
                <w:lang w:eastAsia="es-PE"/>
              </w:rPr>
              <w:t xml:space="preserve"> al 08 Febrero 2021</w:t>
            </w:r>
          </w:p>
        </w:tc>
      </w:tr>
      <w:tr w:rsidR="00276AAA" w:rsidTr="00317C4D">
        <w:trPr>
          <w:cnfStyle w:val="000000100000"/>
          <w:trHeight w:val="405"/>
          <w:jc w:val="center"/>
        </w:trPr>
        <w:tc>
          <w:tcPr>
            <w:cnfStyle w:val="001000000000"/>
            <w:tcW w:w="0" w:type="auto"/>
            <w:vMerge/>
            <w:vAlign w:val="center"/>
          </w:tcPr>
          <w:p w:rsidR="00276AAA" w:rsidRDefault="00276AAA" w:rsidP="003B2DF2">
            <w:pPr>
              <w:jc w:val="center"/>
              <w:rPr>
                <w:rFonts w:eastAsia="Times New Roman" w:cs="Calibri"/>
                <w:b w:val="0"/>
                <w:bCs w:val="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</w:tcPr>
          <w:p w:rsidR="00276AAA" w:rsidRDefault="00EB0395" w:rsidP="00276AAA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 1,73</w:t>
            </w:r>
            <w:r w:rsidR="00276AAA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vAlign w:val="center"/>
          </w:tcPr>
          <w:p w:rsidR="00276AAA" w:rsidRDefault="00EB0395" w:rsidP="00276AAA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 1,29</w:t>
            </w:r>
            <w:r w:rsidR="00276AAA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 xml:space="preserve">9 </w:t>
            </w:r>
          </w:p>
        </w:tc>
        <w:tc>
          <w:tcPr>
            <w:tcW w:w="3481" w:type="dxa"/>
            <w:vAlign w:val="center"/>
          </w:tcPr>
          <w:p w:rsidR="00276AAA" w:rsidRPr="00B3130D" w:rsidRDefault="00276AAA" w:rsidP="003B2DF2">
            <w:pPr>
              <w:jc w:val="center"/>
              <w:cnfStyle w:val="000000100000"/>
              <w:rPr>
                <w:rFonts w:eastAsia="Times New Roman" w:cs="Calibri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sz w:val="20"/>
                <w:szCs w:val="20"/>
                <w:lang w:eastAsia="es-PE"/>
              </w:rPr>
              <w:t>18 Febrero al 22 Marzo 2021</w:t>
            </w:r>
          </w:p>
        </w:tc>
      </w:tr>
    </w:tbl>
    <w:p w:rsidR="00317C4D" w:rsidRPr="00E56B31" w:rsidRDefault="00732EFC" w:rsidP="00E56B31">
      <w:pPr>
        <w:spacing w:line="240" w:lineRule="auto"/>
        <w:jc w:val="center"/>
        <w:rPr>
          <w:i/>
          <w:color w:val="FF0000"/>
          <w:sz w:val="20"/>
          <w:lang w:val="pt-PT"/>
        </w:rPr>
      </w:pPr>
      <w:r>
        <w:rPr>
          <w:i/>
          <w:color w:val="FF0000"/>
          <w:sz w:val="20"/>
          <w:lang w:val="pt-PT"/>
        </w:rPr>
        <w:t>Aplica suplemento (USD$</w:t>
      </w:r>
      <w:r w:rsidR="00744E24">
        <w:rPr>
          <w:i/>
          <w:color w:val="FF0000"/>
          <w:sz w:val="20"/>
          <w:lang w:val="pt-PT"/>
        </w:rPr>
        <w:t>227</w:t>
      </w:r>
      <w:r>
        <w:rPr>
          <w:i/>
          <w:color w:val="FF0000"/>
          <w:sz w:val="20"/>
          <w:lang w:val="pt-PT"/>
        </w:rPr>
        <w:t xml:space="preserve"> por pasajero</w:t>
      </w:r>
      <w:r w:rsidR="00B3130D">
        <w:rPr>
          <w:i/>
          <w:color w:val="FF0000"/>
          <w:sz w:val="20"/>
          <w:lang w:val="pt-PT"/>
        </w:rPr>
        <w:t>-</w:t>
      </w:r>
      <w:r w:rsidR="00B3130D" w:rsidRPr="00715E43">
        <w:rPr>
          <w:b/>
          <w:i/>
          <w:color w:val="FF0000"/>
          <w:sz w:val="20"/>
          <w:lang w:val="pt-PT"/>
        </w:rPr>
        <w:t>Neto</w:t>
      </w:r>
      <w:r>
        <w:rPr>
          <w:i/>
          <w:color w:val="FF0000"/>
          <w:sz w:val="20"/>
          <w:lang w:val="pt-PT"/>
        </w:rPr>
        <w:t xml:space="preserve">) para salidas miércoles, </w:t>
      </w:r>
      <w:r w:rsidR="00EB0395">
        <w:rPr>
          <w:i/>
          <w:color w:val="FF0000"/>
          <w:sz w:val="20"/>
          <w:lang w:val="pt-PT"/>
        </w:rPr>
        <w:t>v</w:t>
      </w:r>
      <w:r>
        <w:rPr>
          <w:i/>
          <w:color w:val="FF0000"/>
          <w:sz w:val="20"/>
          <w:lang w:val="pt-PT"/>
        </w:rPr>
        <w:t>iernes,</w:t>
      </w:r>
      <w:r w:rsidR="00EB0395">
        <w:rPr>
          <w:i/>
          <w:color w:val="FF0000"/>
          <w:sz w:val="20"/>
          <w:lang w:val="pt-PT"/>
        </w:rPr>
        <w:t xml:space="preserve"> s</w:t>
      </w:r>
      <w:r>
        <w:rPr>
          <w:i/>
          <w:color w:val="FF0000"/>
          <w:sz w:val="20"/>
          <w:lang w:val="pt-PT"/>
        </w:rPr>
        <w:t xml:space="preserve">ábados y </w:t>
      </w:r>
      <w:r w:rsidR="00EB0395">
        <w:rPr>
          <w:i/>
          <w:color w:val="FF0000"/>
          <w:sz w:val="20"/>
          <w:lang w:val="pt-PT"/>
        </w:rPr>
        <w:t>d</w:t>
      </w:r>
      <w:r>
        <w:rPr>
          <w:i/>
          <w:color w:val="FF0000"/>
          <w:sz w:val="20"/>
          <w:lang w:val="pt-PT"/>
        </w:rPr>
        <w:t>omingo</w:t>
      </w:r>
      <w:r w:rsidRPr="006C00D1">
        <w:rPr>
          <w:i/>
          <w:color w:val="FF0000"/>
          <w:sz w:val="20"/>
          <w:lang w:val="pt-PT"/>
        </w:rPr>
        <w:t>.</w:t>
      </w:r>
    </w:p>
    <w:p w:rsidR="00E56B31" w:rsidRDefault="00E56B31" w:rsidP="00732EFC">
      <w:pPr>
        <w:pStyle w:val="Default"/>
        <w:jc w:val="both"/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</w:pPr>
    </w:p>
    <w:p w:rsidR="00732EFC" w:rsidRDefault="00732EFC" w:rsidP="00732EFC">
      <w:pPr>
        <w:pStyle w:val="Default"/>
        <w:jc w:val="both"/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</w:pPr>
      <w:r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>HOTELES PREVISTO O SIMILARES:</w:t>
      </w:r>
    </w:p>
    <w:p w:rsidR="00732EFC" w:rsidRDefault="00732EFC" w:rsidP="00732EFC">
      <w:pPr>
        <w:pStyle w:val="Default"/>
        <w:jc w:val="both"/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</w:pPr>
    </w:p>
    <w:tbl>
      <w:tblPr>
        <w:tblStyle w:val="Cuadrculaclara-nfasis3"/>
        <w:tblW w:w="0" w:type="auto"/>
        <w:jc w:val="center"/>
        <w:tblLook w:val="04A0"/>
      </w:tblPr>
      <w:tblGrid>
        <w:gridCol w:w="1194"/>
        <w:gridCol w:w="3705"/>
      </w:tblGrid>
      <w:tr w:rsidR="00C14EFF" w:rsidRPr="00076E9E" w:rsidTr="008A0622">
        <w:trPr>
          <w:cnfStyle w:val="100000000000"/>
          <w:trHeight w:val="623"/>
          <w:jc w:val="center"/>
        </w:trPr>
        <w:tc>
          <w:tcPr>
            <w:cnfStyle w:val="001000000000"/>
            <w:tcW w:w="1194" w:type="dxa"/>
            <w:shd w:val="clear" w:color="auto" w:fill="9BBB59" w:themeFill="accent3"/>
            <w:vAlign w:val="center"/>
          </w:tcPr>
          <w:p w:rsidR="00C14EFF" w:rsidRPr="00FB3918" w:rsidRDefault="00C14EFF" w:rsidP="00FB3918">
            <w:pPr>
              <w:jc w:val="center"/>
              <w:rPr>
                <w:rFonts w:asciiTheme="minorHAnsi" w:hAnsiTheme="minorHAnsi" w:cs="Calibri"/>
                <w:bCs w:val="0"/>
                <w:color w:val="FFFFFF" w:themeColor="background1"/>
                <w:u w:val="single"/>
                <w:lang w:val="en-US"/>
              </w:rPr>
            </w:pPr>
            <w:r w:rsidRPr="00FB3918">
              <w:rPr>
                <w:rFonts w:asciiTheme="minorHAnsi" w:eastAsia="Times New Roman" w:hAnsiTheme="minorHAnsi" w:cs="Calibri"/>
                <w:bCs w:val="0"/>
                <w:color w:val="FFFFFF" w:themeColor="background1"/>
                <w:sz w:val="20"/>
                <w:szCs w:val="20"/>
                <w:lang w:eastAsia="es-PE"/>
              </w:rPr>
              <w:t>BEIJING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C14EFF" w:rsidRPr="00FB3918" w:rsidRDefault="00C14EFF" w:rsidP="008A0622">
            <w:pPr>
              <w:pStyle w:val="Default"/>
              <w:jc w:val="center"/>
              <w:cnfStyle w:val="100000000000"/>
              <w:rPr>
                <w:rFonts w:asciiTheme="minorHAnsi" w:eastAsia="Times New Roman" w:hAnsiTheme="minorHAnsi" w:cs="Calibri"/>
                <w:b w:val="0"/>
                <w:bCs w:val="0"/>
                <w:color w:val="auto"/>
                <w:sz w:val="20"/>
                <w:szCs w:val="20"/>
                <w:lang w:val="en-US" w:eastAsia="es-PE"/>
              </w:rPr>
            </w:pPr>
            <w:r w:rsidRPr="00FB3918">
              <w:rPr>
                <w:rFonts w:asciiTheme="minorHAnsi" w:eastAsia="Times New Roman" w:hAnsiTheme="minorHAnsi" w:cs="Calibri"/>
                <w:b w:val="0"/>
                <w:bCs w:val="0"/>
                <w:color w:val="auto"/>
                <w:sz w:val="20"/>
                <w:szCs w:val="20"/>
                <w:lang w:val="en-US" w:eastAsia="es-PE"/>
              </w:rPr>
              <w:t xml:space="preserve">V-Continent Beijing Parkview </w:t>
            </w:r>
            <w:proofErr w:type="spellStart"/>
            <w:r w:rsidRPr="00FB3918">
              <w:rPr>
                <w:rFonts w:asciiTheme="minorHAnsi" w:eastAsia="Times New Roman" w:hAnsiTheme="minorHAnsi" w:cs="Calibri"/>
                <w:b w:val="0"/>
                <w:bCs w:val="0"/>
                <w:color w:val="auto"/>
                <w:sz w:val="20"/>
                <w:szCs w:val="20"/>
                <w:lang w:val="en-US" w:eastAsia="es-PE"/>
              </w:rPr>
              <w:t>Wuzhou</w:t>
            </w:r>
            <w:proofErr w:type="spellEnd"/>
            <w:r w:rsidRPr="00FB3918">
              <w:rPr>
                <w:rFonts w:asciiTheme="minorHAnsi" w:eastAsia="Times New Roman" w:hAnsiTheme="minorHAnsi" w:cs="Calibri"/>
                <w:b w:val="0"/>
                <w:bCs w:val="0"/>
                <w:color w:val="auto"/>
                <w:sz w:val="20"/>
                <w:szCs w:val="20"/>
                <w:lang w:val="en-US" w:eastAsia="es-PE"/>
              </w:rPr>
              <w:t xml:space="preserve"> 5*</w:t>
            </w:r>
          </w:p>
          <w:p w:rsidR="00C14EFF" w:rsidRPr="00F57C82" w:rsidRDefault="00C14EFF" w:rsidP="008A0622">
            <w:pPr>
              <w:pStyle w:val="Default"/>
              <w:jc w:val="center"/>
              <w:cnfStyle w:val="100000000000"/>
              <w:rPr>
                <w:rFonts w:asciiTheme="minorHAnsi" w:eastAsia="Times New Roman" w:hAnsiTheme="minorHAnsi" w:cs="Calibri"/>
                <w:b w:val="0"/>
                <w:bCs w:val="0"/>
                <w:color w:val="auto"/>
                <w:sz w:val="20"/>
                <w:szCs w:val="20"/>
                <w:lang w:val="en-US" w:eastAsia="es-PE"/>
              </w:rPr>
            </w:pPr>
            <w:r w:rsidRPr="00F57C82">
              <w:rPr>
                <w:rFonts w:asciiTheme="minorHAnsi" w:eastAsia="Times New Roman" w:hAnsiTheme="minorHAnsi" w:cs="Calibri"/>
                <w:b w:val="0"/>
                <w:bCs w:val="0"/>
                <w:color w:val="auto"/>
                <w:sz w:val="20"/>
                <w:szCs w:val="20"/>
                <w:lang w:val="en-US" w:eastAsia="es-PE"/>
              </w:rPr>
              <w:t>Prime Hotel 5*</w:t>
            </w:r>
          </w:p>
          <w:p w:rsidR="00C14EFF" w:rsidRPr="003B5B7D" w:rsidRDefault="00C14EFF" w:rsidP="003B5B7D">
            <w:pPr>
              <w:pStyle w:val="Default"/>
              <w:jc w:val="center"/>
              <w:cnfStyle w:val="100000000000"/>
              <w:rPr>
                <w:rFonts w:asciiTheme="minorHAnsi" w:eastAsia="Times New Roman" w:hAnsiTheme="minorHAnsi" w:cs="Calibri"/>
                <w:b w:val="0"/>
                <w:bCs w:val="0"/>
                <w:color w:val="auto"/>
                <w:sz w:val="20"/>
                <w:szCs w:val="20"/>
                <w:lang w:val="en-US" w:eastAsia="es-PE"/>
              </w:rPr>
            </w:pPr>
            <w:r w:rsidRPr="00F57C82">
              <w:rPr>
                <w:rFonts w:asciiTheme="minorHAnsi" w:eastAsia="Times New Roman" w:hAnsiTheme="minorHAnsi" w:cs="Calibri"/>
                <w:b w:val="0"/>
                <w:bCs w:val="0"/>
                <w:color w:val="auto"/>
                <w:sz w:val="20"/>
                <w:szCs w:val="20"/>
                <w:lang w:val="en-US" w:eastAsia="es-PE"/>
              </w:rPr>
              <w:t>Wanda Realm Beijing -</w:t>
            </w:r>
            <w:proofErr w:type="spellStart"/>
            <w:r w:rsidRPr="00F57C82">
              <w:rPr>
                <w:rFonts w:asciiTheme="minorHAnsi" w:eastAsia="Times New Roman" w:hAnsiTheme="minorHAnsi" w:cs="Calibri"/>
                <w:b w:val="0"/>
                <w:bCs w:val="0"/>
                <w:color w:val="auto"/>
                <w:sz w:val="20"/>
                <w:szCs w:val="20"/>
                <w:lang w:val="en-US" w:eastAsia="es-PE"/>
              </w:rPr>
              <w:t>equivalente</w:t>
            </w:r>
            <w:proofErr w:type="spellEnd"/>
            <w:r w:rsidRPr="00F57C82">
              <w:rPr>
                <w:rFonts w:asciiTheme="minorHAnsi" w:eastAsia="Times New Roman" w:hAnsiTheme="minorHAnsi" w:cs="Calibri"/>
                <w:b w:val="0"/>
                <w:bCs w:val="0"/>
                <w:color w:val="auto"/>
                <w:sz w:val="20"/>
                <w:szCs w:val="20"/>
                <w:lang w:val="en-US" w:eastAsia="es-PE"/>
              </w:rPr>
              <w:t xml:space="preserve"> a 5*</w:t>
            </w:r>
          </w:p>
        </w:tc>
      </w:tr>
      <w:tr w:rsidR="00C14EFF" w:rsidTr="008A0622">
        <w:trPr>
          <w:cnfStyle w:val="000000100000"/>
          <w:trHeight w:val="587"/>
          <w:jc w:val="center"/>
        </w:trPr>
        <w:tc>
          <w:tcPr>
            <w:cnfStyle w:val="001000000000"/>
            <w:tcW w:w="1194" w:type="dxa"/>
            <w:shd w:val="clear" w:color="auto" w:fill="9BBB59" w:themeFill="accent3"/>
            <w:vAlign w:val="center"/>
          </w:tcPr>
          <w:p w:rsidR="00C14EFF" w:rsidRPr="00FB3918" w:rsidRDefault="00C14EFF" w:rsidP="00FB3918">
            <w:pPr>
              <w:jc w:val="center"/>
              <w:rPr>
                <w:rFonts w:asciiTheme="minorHAnsi" w:eastAsia="Times New Roman" w:hAnsiTheme="minorHAnsi" w:cs="Calibri"/>
                <w:bCs w:val="0"/>
                <w:color w:val="FFFFFF" w:themeColor="background1"/>
                <w:sz w:val="20"/>
                <w:szCs w:val="20"/>
                <w:lang w:eastAsia="es-PE"/>
              </w:rPr>
            </w:pPr>
            <w:r w:rsidRPr="00FB3918">
              <w:rPr>
                <w:rFonts w:asciiTheme="minorHAnsi" w:eastAsia="Times New Roman" w:hAnsiTheme="minorHAnsi" w:cs="Calibri"/>
                <w:bCs w:val="0"/>
                <w:color w:val="FFFFFF" w:themeColor="background1"/>
                <w:sz w:val="20"/>
                <w:szCs w:val="20"/>
                <w:lang w:eastAsia="es-PE"/>
              </w:rPr>
              <w:t>XI’AN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C14EFF" w:rsidRPr="00C14EFF" w:rsidRDefault="00C14EFF" w:rsidP="008A0622">
            <w:pPr>
              <w:pStyle w:val="Default"/>
              <w:jc w:val="center"/>
              <w:cnfStyle w:val="000000100000"/>
              <w:rPr>
                <w:rFonts w:asciiTheme="minorHAnsi" w:eastAsia="Times New Roman" w:hAnsiTheme="minorHAnsi" w:cs="Calibri"/>
                <w:color w:val="auto"/>
                <w:sz w:val="20"/>
                <w:szCs w:val="20"/>
                <w:lang w:eastAsia="es-PE"/>
              </w:rPr>
            </w:pPr>
            <w:r w:rsidRPr="00C14EFF">
              <w:rPr>
                <w:rFonts w:asciiTheme="minorHAnsi" w:eastAsia="Times New Roman" w:hAnsiTheme="minorHAnsi" w:cs="Calibri"/>
                <w:color w:val="auto"/>
                <w:sz w:val="20"/>
                <w:szCs w:val="20"/>
                <w:lang w:eastAsia="es-PE"/>
              </w:rPr>
              <w:t>Grand Noble -equivalente a 5*</w:t>
            </w:r>
          </w:p>
          <w:p w:rsidR="00C14EFF" w:rsidRPr="00C14EFF" w:rsidRDefault="00C14EFF" w:rsidP="008A0622">
            <w:pPr>
              <w:pStyle w:val="Default"/>
              <w:jc w:val="center"/>
              <w:cnfStyle w:val="000000100000"/>
              <w:rPr>
                <w:rFonts w:asciiTheme="minorHAnsi" w:eastAsia="Times New Roman" w:hAnsiTheme="minorHAnsi" w:cs="Calibri"/>
                <w:color w:val="auto"/>
                <w:sz w:val="20"/>
                <w:szCs w:val="20"/>
                <w:lang w:eastAsia="es-PE"/>
              </w:rPr>
            </w:pPr>
            <w:proofErr w:type="spellStart"/>
            <w:r w:rsidRPr="00C14EFF">
              <w:rPr>
                <w:rFonts w:asciiTheme="minorHAnsi" w:eastAsia="Times New Roman" w:hAnsiTheme="minorHAnsi" w:cs="Calibri"/>
                <w:color w:val="auto"/>
                <w:sz w:val="20"/>
                <w:szCs w:val="20"/>
                <w:lang w:eastAsia="es-PE"/>
              </w:rPr>
              <w:t>Swisstouches</w:t>
            </w:r>
            <w:proofErr w:type="spellEnd"/>
            <w:r w:rsidRPr="00C14EFF">
              <w:rPr>
                <w:rFonts w:asciiTheme="minorHAnsi" w:eastAsia="Times New Roman" w:hAnsiTheme="minorHAnsi" w:cs="Calibri"/>
                <w:color w:val="auto"/>
                <w:sz w:val="20"/>
                <w:szCs w:val="20"/>
                <w:lang w:eastAsia="es-PE"/>
              </w:rPr>
              <w:t xml:space="preserve"> Xi’an -equivalente a 5*</w:t>
            </w:r>
          </w:p>
        </w:tc>
      </w:tr>
      <w:tr w:rsidR="00C14EFF" w:rsidRPr="00076E9E" w:rsidTr="008A0622">
        <w:trPr>
          <w:cnfStyle w:val="000000010000"/>
          <w:trHeight w:val="587"/>
          <w:jc w:val="center"/>
        </w:trPr>
        <w:tc>
          <w:tcPr>
            <w:cnfStyle w:val="001000000000"/>
            <w:tcW w:w="1194" w:type="dxa"/>
            <w:shd w:val="clear" w:color="auto" w:fill="9BBB59" w:themeFill="accent3"/>
            <w:vAlign w:val="center"/>
          </w:tcPr>
          <w:p w:rsidR="00C14EFF" w:rsidRPr="00FB3918" w:rsidRDefault="00C14EFF" w:rsidP="00FB3918">
            <w:pPr>
              <w:jc w:val="center"/>
              <w:rPr>
                <w:rFonts w:asciiTheme="minorHAnsi" w:eastAsia="Times New Roman" w:hAnsiTheme="minorHAnsi" w:cs="Calibri"/>
                <w:bCs w:val="0"/>
                <w:color w:val="FFFFFF" w:themeColor="background1"/>
                <w:sz w:val="20"/>
                <w:szCs w:val="20"/>
                <w:lang w:eastAsia="es-PE"/>
              </w:rPr>
            </w:pPr>
            <w:r w:rsidRPr="00FB3918">
              <w:rPr>
                <w:rFonts w:asciiTheme="minorHAnsi" w:eastAsia="Times New Roman" w:hAnsiTheme="minorHAnsi" w:cs="Calibri"/>
                <w:bCs w:val="0"/>
                <w:color w:val="FFFFFF" w:themeColor="background1"/>
                <w:sz w:val="20"/>
                <w:szCs w:val="20"/>
                <w:lang w:eastAsia="es-PE"/>
              </w:rPr>
              <w:t>SHANGHAI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C14EFF" w:rsidRPr="00F57C82" w:rsidRDefault="00C14EFF" w:rsidP="008A0622">
            <w:pPr>
              <w:pStyle w:val="Default"/>
              <w:jc w:val="center"/>
              <w:cnfStyle w:val="000000010000"/>
              <w:rPr>
                <w:rFonts w:asciiTheme="minorHAnsi" w:eastAsia="Times New Roman" w:hAnsiTheme="minorHAnsi" w:cs="Calibri"/>
                <w:color w:val="auto"/>
                <w:sz w:val="20"/>
                <w:szCs w:val="20"/>
                <w:lang w:val="en-US" w:eastAsia="es-PE"/>
              </w:rPr>
            </w:pPr>
            <w:r w:rsidRPr="00F57C82">
              <w:rPr>
                <w:rFonts w:asciiTheme="minorHAnsi" w:eastAsia="Times New Roman" w:hAnsiTheme="minorHAnsi" w:cs="Calibri"/>
                <w:color w:val="auto"/>
                <w:sz w:val="20"/>
                <w:szCs w:val="20"/>
                <w:lang w:val="en-US" w:eastAsia="es-PE"/>
              </w:rPr>
              <w:t xml:space="preserve">Grand </w:t>
            </w:r>
            <w:proofErr w:type="spellStart"/>
            <w:r w:rsidRPr="00F57C82">
              <w:rPr>
                <w:rFonts w:asciiTheme="minorHAnsi" w:eastAsia="Times New Roman" w:hAnsiTheme="minorHAnsi" w:cs="Calibri"/>
                <w:color w:val="auto"/>
                <w:sz w:val="20"/>
                <w:szCs w:val="20"/>
                <w:lang w:val="en-US" w:eastAsia="es-PE"/>
              </w:rPr>
              <w:t>Mercure</w:t>
            </w:r>
            <w:proofErr w:type="spellEnd"/>
            <w:r w:rsidRPr="00F57C82">
              <w:rPr>
                <w:rFonts w:asciiTheme="minorHAnsi" w:eastAsia="Times New Roman" w:hAnsiTheme="minorHAnsi" w:cs="Calibri"/>
                <w:color w:val="auto"/>
                <w:sz w:val="20"/>
                <w:szCs w:val="20"/>
                <w:lang w:val="en-US" w:eastAsia="es-PE"/>
              </w:rPr>
              <w:t xml:space="preserve"> Century Park 5*</w:t>
            </w:r>
          </w:p>
          <w:p w:rsidR="00C14EFF" w:rsidRPr="00F57C82" w:rsidRDefault="00C14EFF" w:rsidP="008A0622">
            <w:pPr>
              <w:pStyle w:val="Default"/>
              <w:jc w:val="center"/>
              <w:cnfStyle w:val="000000010000"/>
              <w:rPr>
                <w:rFonts w:asciiTheme="minorHAnsi" w:eastAsia="Times New Roman" w:hAnsiTheme="minorHAnsi" w:cs="Calibri"/>
                <w:color w:val="auto"/>
                <w:sz w:val="20"/>
                <w:szCs w:val="20"/>
                <w:lang w:val="en-US" w:eastAsia="es-PE"/>
              </w:rPr>
            </w:pPr>
            <w:proofErr w:type="spellStart"/>
            <w:r w:rsidRPr="00F57C82">
              <w:rPr>
                <w:rFonts w:asciiTheme="minorHAnsi" w:eastAsia="Times New Roman" w:hAnsiTheme="minorHAnsi" w:cs="Calibri"/>
                <w:color w:val="auto"/>
                <w:sz w:val="20"/>
                <w:szCs w:val="20"/>
                <w:lang w:val="en-US" w:eastAsia="es-PE"/>
              </w:rPr>
              <w:t>Guoman</w:t>
            </w:r>
            <w:proofErr w:type="spellEnd"/>
            <w:r w:rsidRPr="00F57C82">
              <w:rPr>
                <w:rFonts w:asciiTheme="minorHAnsi" w:eastAsia="Times New Roman" w:hAnsiTheme="minorHAnsi" w:cs="Calibri"/>
                <w:color w:val="auto"/>
                <w:sz w:val="20"/>
                <w:szCs w:val="20"/>
                <w:lang w:val="en-US" w:eastAsia="es-PE"/>
              </w:rPr>
              <w:t xml:space="preserve"> Shanghai 5*</w:t>
            </w:r>
          </w:p>
        </w:tc>
      </w:tr>
    </w:tbl>
    <w:p w:rsidR="00732EFC" w:rsidRPr="0007401A" w:rsidRDefault="00732EFC" w:rsidP="00732EFC">
      <w:pPr>
        <w:pStyle w:val="Default"/>
        <w:jc w:val="both"/>
        <w:rPr>
          <w:rFonts w:asciiTheme="minorHAnsi" w:hAnsiTheme="minorHAnsi" w:cs="Calibri"/>
          <w:b/>
          <w:bCs/>
          <w:color w:val="auto"/>
          <w:sz w:val="22"/>
          <w:szCs w:val="22"/>
          <w:u w:val="single"/>
          <w:lang w:val="en-US"/>
        </w:rPr>
      </w:pPr>
    </w:p>
    <w:p w:rsidR="00732EFC" w:rsidRPr="008A0622" w:rsidRDefault="00732EFC" w:rsidP="008A0622">
      <w:pPr>
        <w:pStyle w:val="Default"/>
        <w:jc w:val="both"/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</w:pPr>
      <w:r w:rsidRPr="00D32A4F"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>ITINERARIO</w:t>
      </w:r>
      <w:r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>:</w:t>
      </w:r>
      <w:r w:rsidRPr="00D32A4F"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 xml:space="preserve"> </w:t>
      </w:r>
    </w:p>
    <w:p w:rsidR="00317C4D" w:rsidRDefault="00317C4D" w:rsidP="00732EFC">
      <w:pPr>
        <w:pStyle w:val="Sinespaciado"/>
        <w:jc w:val="both"/>
        <w:rPr>
          <w:b/>
          <w:i/>
        </w:rPr>
      </w:pPr>
    </w:p>
    <w:p w:rsidR="00732EFC" w:rsidRPr="00E502BC" w:rsidRDefault="00732EFC" w:rsidP="00732EFC">
      <w:pPr>
        <w:pStyle w:val="Sinespaciado"/>
        <w:jc w:val="both"/>
        <w:rPr>
          <w:b/>
          <w:i/>
        </w:rPr>
      </w:pPr>
      <w:r w:rsidRPr="00E502BC">
        <w:rPr>
          <w:b/>
          <w:i/>
        </w:rPr>
        <w:t>01 BEIJING</w:t>
      </w:r>
      <w:r>
        <w:rPr>
          <w:b/>
          <w:i/>
        </w:rPr>
        <w:t>:</w:t>
      </w:r>
      <w:r w:rsidRPr="00E502BC">
        <w:rPr>
          <w:b/>
          <w:i/>
        </w:rPr>
        <w:t xml:space="preserve"> </w:t>
      </w:r>
    </w:p>
    <w:p w:rsidR="00732EFC" w:rsidRPr="00E502BC" w:rsidRDefault="00732EFC" w:rsidP="00732EFC">
      <w:pPr>
        <w:pStyle w:val="Sinespaciado"/>
        <w:jc w:val="both"/>
        <w:rPr>
          <w:szCs w:val="20"/>
          <w:lang w:val="pt-PT"/>
        </w:rPr>
      </w:pPr>
      <w:r w:rsidRPr="00E502BC">
        <w:rPr>
          <w:szCs w:val="20"/>
          <w:lang w:val="pt-PT"/>
        </w:rPr>
        <w:t xml:space="preserve">Llegada a Beijing, Capital de la República Popular China. Traslado al hotel. Resto del día libre , almuerzo no incluido. Alojamiento. </w:t>
      </w:r>
    </w:p>
    <w:p w:rsidR="00732EFC" w:rsidRDefault="00732EFC" w:rsidP="00732EFC">
      <w:pPr>
        <w:pStyle w:val="Sinespaciado"/>
        <w:jc w:val="both"/>
        <w:rPr>
          <w:szCs w:val="20"/>
          <w:lang w:val="pt-PT"/>
        </w:rPr>
      </w:pPr>
    </w:p>
    <w:p w:rsidR="00732EFC" w:rsidRPr="00E502BC" w:rsidRDefault="00732EFC" w:rsidP="00732EFC">
      <w:pPr>
        <w:pStyle w:val="Sinespaciado"/>
        <w:jc w:val="both"/>
        <w:rPr>
          <w:b/>
          <w:i/>
          <w:szCs w:val="20"/>
          <w:lang w:val="pt-PT"/>
        </w:rPr>
      </w:pPr>
      <w:r w:rsidRPr="00E502BC">
        <w:rPr>
          <w:b/>
          <w:i/>
          <w:szCs w:val="20"/>
          <w:lang w:val="pt-PT"/>
        </w:rPr>
        <w:t>02 BEIJING (Ciudad Prohibida + Palacio de Verano)</w:t>
      </w:r>
      <w:r>
        <w:rPr>
          <w:b/>
          <w:i/>
          <w:szCs w:val="20"/>
          <w:lang w:val="pt-PT"/>
        </w:rPr>
        <w:t>:</w:t>
      </w:r>
      <w:r w:rsidRPr="00E502BC">
        <w:rPr>
          <w:b/>
          <w:i/>
          <w:szCs w:val="20"/>
          <w:lang w:val="pt-PT"/>
        </w:rPr>
        <w:t xml:space="preserve"> </w:t>
      </w:r>
    </w:p>
    <w:p w:rsidR="00732EFC" w:rsidRDefault="00732EFC" w:rsidP="00732EFC">
      <w:pPr>
        <w:pStyle w:val="Sinespaciado"/>
        <w:jc w:val="both"/>
        <w:rPr>
          <w:szCs w:val="20"/>
          <w:lang w:val="pt-PT"/>
        </w:rPr>
      </w:pPr>
      <w:r w:rsidRPr="00E502BC">
        <w:rPr>
          <w:szCs w:val="20"/>
          <w:lang w:val="pt-PT"/>
        </w:rPr>
        <w:t>Desayuno Buffet. Durante este día visitaremos: El Palacio Imperial, conocido como “la Ciudad Prohibida”, La Plaza Tian An Men, una de las mayores del mundo, y El Palacio de Verano que era un jardín veraniego para la casa imperial de la Di</w:t>
      </w:r>
      <w:r w:rsidR="00FB3918">
        <w:rPr>
          <w:szCs w:val="20"/>
          <w:lang w:val="pt-PT"/>
        </w:rPr>
        <w:t xml:space="preserve">nastía Qing. Almuerzo incluido. </w:t>
      </w:r>
      <w:r w:rsidR="003B5B7D" w:rsidRPr="003B5B7D">
        <w:rPr>
          <w:b/>
          <w:i/>
          <w:szCs w:val="20"/>
          <w:lang w:val="pt-PT"/>
        </w:rPr>
        <w:t>OPCIONAL:</w:t>
      </w:r>
      <w:r w:rsidR="003B5B7D">
        <w:rPr>
          <w:szCs w:val="20"/>
          <w:lang w:val="pt-PT"/>
        </w:rPr>
        <w:t xml:space="preserve"> </w:t>
      </w:r>
      <w:r w:rsidRPr="003B5B7D">
        <w:rPr>
          <w:color w:val="C0504D" w:themeColor="accent2"/>
          <w:sz w:val="20"/>
          <w:szCs w:val="20"/>
          <w:lang w:val="pt-PT"/>
        </w:rPr>
        <w:t>Por la noche asistencia a un Espectáculo de Acrobacia, con un costo adicional</w:t>
      </w:r>
      <w:r w:rsidR="003B5B7D">
        <w:rPr>
          <w:color w:val="C0504D" w:themeColor="accent2"/>
          <w:sz w:val="20"/>
          <w:szCs w:val="20"/>
          <w:lang w:val="pt-PT"/>
        </w:rPr>
        <w:t xml:space="preserve">. </w:t>
      </w:r>
      <w:r w:rsidRPr="00E502BC">
        <w:rPr>
          <w:szCs w:val="20"/>
          <w:lang w:val="pt-PT"/>
        </w:rPr>
        <w:t xml:space="preserve">Alojamiento. </w:t>
      </w:r>
    </w:p>
    <w:p w:rsidR="0000596E" w:rsidRDefault="0000596E" w:rsidP="00732EFC">
      <w:pPr>
        <w:pStyle w:val="Sinespaciado"/>
        <w:jc w:val="both"/>
        <w:rPr>
          <w:szCs w:val="20"/>
          <w:lang w:val="pt-PT"/>
        </w:rPr>
      </w:pPr>
    </w:p>
    <w:tbl>
      <w:tblPr>
        <w:tblStyle w:val="Listaclara-nfasis3"/>
        <w:tblW w:w="0" w:type="auto"/>
        <w:jc w:val="center"/>
        <w:tblLook w:val="04A0"/>
      </w:tblPr>
      <w:tblGrid>
        <w:gridCol w:w="3594"/>
        <w:gridCol w:w="1415"/>
      </w:tblGrid>
      <w:tr w:rsidR="0000596E" w:rsidTr="008A6C4B">
        <w:trPr>
          <w:cnfStyle w:val="100000000000"/>
          <w:trHeight w:val="276"/>
          <w:jc w:val="center"/>
        </w:trPr>
        <w:tc>
          <w:tcPr>
            <w:cnfStyle w:val="001000000000"/>
            <w:tcW w:w="0" w:type="auto"/>
            <w:vAlign w:val="center"/>
          </w:tcPr>
          <w:p w:rsidR="0000596E" w:rsidRDefault="0000596E" w:rsidP="008A6C4B">
            <w:pPr>
              <w:jc w:val="center"/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  <w:t>SUPLEMENTO</w:t>
            </w:r>
          </w:p>
        </w:tc>
        <w:tc>
          <w:tcPr>
            <w:tcW w:w="0" w:type="auto"/>
            <w:vAlign w:val="center"/>
          </w:tcPr>
          <w:p w:rsidR="0000596E" w:rsidRDefault="0000596E" w:rsidP="008A6C4B">
            <w:pPr>
              <w:jc w:val="center"/>
              <w:cnfStyle w:val="100000000000"/>
              <w:rPr>
                <w:rFonts w:eastAsia="Times New Roman" w:cs="Calibri"/>
                <w:color w:val="FFFFFF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color w:val="FFFFFF"/>
                <w:sz w:val="20"/>
                <w:szCs w:val="20"/>
                <w:lang w:eastAsia="es-PE"/>
              </w:rPr>
              <w:t>POR PERSONA</w:t>
            </w:r>
          </w:p>
        </w:tc>
      </w:tr>
      <w:tr w:rsidR="0000596E" w:rsidTr="008A6C4B">
        <w:trPr>
          <w:cnfStyle w:val="000000100000"/>
          <w:trHeight w:val="353"/>
          <w:jc w:val="center"/>
        </w:trPr>
        <w:tc>
          <w:tcPr>
            <w:cnfStyle w:val="001000000000"/>
            <w:tcW w:w="0" w:type="auto"/>
            <w:vAlign w:val="center"/>
          </w:tcPr>
          <w:p w:rsidR="0000596E" w:rsidRDefault="0000596E" w:rsidP="008A6C4B">
            <w:pPr>
              <w:jc w:val="center"/>
              <w:rPr>
                <w:rFonts w:eastAsia="Times New Roman" w:cs="Calibri"/>
                <w:b w:val="0"/>
                <w:bCs w:val="0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0"/>
                <w:szCs w:val="20"/>
                <w:lang w:eastAsia="es-PE"/>
              </w:rPr>
              <w:t>ESPECTÁCULO DE ACROBACIA EN BEIJING</w:t>
            </w:r>
          </w:p>
        </w:tc>
        <w:tc>
          <w:tcPr>
            <w:tcW w:w="0" w:type="auto"/>
            <w:vAlign w:val="center"/>
          </w:tcPr>
          <w:p w:rsidR="0000596E" w:rsidRDefault="0000596E" w:rsidP="008A6C4B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 49</w:t>
            </w:r>
          </w:p>
        </w:tc>
      </w:tr>
    </w:tbl>
    <w:p w:rsidR="00732EFC" w:rsidRPr="00E502BC" w:rsidRDefault="00732EFC" w:rsidP="00732EFC">
      <w:pPr>
        <w:pStyle w:val="Sinespaciado"/>
        <w:jc w:val="both"/>
        <w:rPr>
          <w:szCs w:val="20"/>
          <w:lang w:val="pt-PT"/>
        </w:rPr>
      </w:pPr>
    </w:p>
    <w:p w:rsidR="00732EFC" w:rsidRPr="009B66F8" w:rsidRDefault="00732EFC" w:rsidP="00732EFC">
      <w:pPr>
        <w:pStyle w:val="Sinespaciado"/>
        <w:jc w:val="both"/>
        <w:rPr>
          <w:b/>
          <w:i/>
          <w:szCs w:val="20"/>
          <w:lang w:val="pt-PT"/>
        </w:rPr>
      </w:pPr>
      <w:r w:rsidRPr="009B66F8">
        <w:rPr>
          <w:b/>
          <w:i/>
          <w:szCs w:val="20"/>
          <w:lang w:val="pt-PT"/>
        </w:rPr>
        <w:t>03 BEIJING (Gran Muralla + Parque Olímpico)</w:t>
      </w:r>
      <w:r>
        <w:rPr>
          <w:b/>
          <w:i/>
          <w:szCs w:val="20"/>
          <w:lang w:val="pt-PT"/>
        </w:rPr>
        <w:t>:</w:t>
      </w:r>
      <w:r w:rsidRPr="009B66F8">
        <w:rPr>
          <w:b/>
          <w:i/>
          <w:szCs w:val="20"/>
          <w:lang w:val="pt-PT"/>
        </w:rPr>
        <w:t xml:space="preserve"> </w:t>
      </w:r>
    </w:p>
    <w:p w:rsidR="00732EFC" w:rsidRPr="00E502BC" w:rsidRDefault="00732EFC" w:rsidP="00732EFC">
      <w:pPr>
        <w:pStyle w:val="Sinespaciado"/>
        <w:jc w:val="both"/>
        <w:rPr>
          <w:szCs w:val="20"/>
          <w:lang w:val="pt-PT"/>
        </w:rPr>
      </w:pPr>
      <w:r w:rsidRPr="00E502BC">
        <w:rPr>
          <w:szCs w:val="20"/>
          <w:lang w:val="pt-PT"/>
        </w:rPr>
        <w:t>Desayuno Buffet. Excursión a La Gran Muralla (Paso Juyongguan o Badaling según la operativa concreta de</w:t>
      </w:r>
      <w:r w:rsidR="00E821A9">
        <w:rPr>
          <w:szCs w:val="20"/>
          <w:lang w:val="pt-PT"/>
        </w:rPr>
        <w:t>l operador</w:t>
      </w:r>
      <w:r w:rsidRPr="00E502BC">
        <w:rPr>
          <w:szCs w:val="20"/>
          <w:lang w:val="pt-PT"/>
        </w:rPr>
        <w:t xml:space="preserve">), espectacular y grandiosa obra arquitectónica, cuyos añales cubren más de 2.000 años. Almuerzo incluido. Por la tarde vuelta a la ciudad y hacemos una parada cerca del “Nido del Pájaro”(Estadio Nacional) y el “Cubo del Agua”(Centro Nacional de Natación) para tomar fotos (sin entrar en los estadios). Terminaremos con la cena de bienvenida degustando el delicioso Pato Laqueado de Beijing. Alojamiento. </w:t>
      </w:r>
    </w:p>
    <w:p w:rsidR="00732EFC" w:rsidRDefault="00732EFC" w:rsidP="00732EFC">
      <w:pPr>
        <w:pStyle w:val="Sinespaciado"/>
        <w:jc w:val="both"/>
        <w:rPr>
          <w:szCs w:val="20"/>
          <w:lang w:val="pt-PT"/>
        </w:rPr>
      </w:pPr>
    </w:p>
    <w:p w:rsidR="00732EFC" w:rsidRPr="009B66F8" w:rsidRDefault="00732EFC" w:rsidP="00732EFC">
      <w:pPr>
        <w:pStyle w:val="Sinespaciado"/>
        <w:jc w:val="both"/>
        <w:rPr>
          <w:szCs w:val="20"/>
          <w:lang w:val="pt-PT"/>
        </w:rPr>
      </w:pPr>
      <w:r w:rsidRPr="009B66F8">
        <w:rPr>
          <w:b/>
          <w:i/>
          <w:szCs w:val="20"/>
          <w:lang w:val="pt-PT"/>
        </w:rPr>
        <w:t>04 BEIJING – SHANGHAI</w:t>
      </w:r>
      <w:r w:rsidR="00FB3918">
        <w:rPr>
          <w:b/>
          <w:i/>
          <w:szCs w:val="20"/>
          <w:lang w:val="pt-PT"/>
        </w:rPr>
        <w:t xml:space="preserve"> (En tren de alta velocidad</w:t>
      </w:r>
      <w:r w:rsidR="00EB0395" w:rsidRPr="00EB0395">
        <w:rPr>
          <w:b/>
          <w:i/>
          <w:color w:val="FF0000"/>
          <w:szCs w:val="20"/>
          <w:lang w:val="pt-PT"/>
        </w:rPr>
        <w:t>*</w:t>
      </w:r>
      <w:r w:rsidR="00FB3918">
        <w:rPr>
          <w:b/>
          <w:i/>
          <w:szCs w:val="20"/>
          <w:lang w:val="pt-PT"/>
        </w:rPr>
        <w:t>)</w:t>
      </w:r>
      <w:r>
        <w:rPr>
          <w:szCs w:val="20"/>
          <w:lang w:val="pt-PT"/>
        </w:rPr>
        <w:t>:</w:t>
      </w:r>
      <w:r w:rsidRPr="009B66F8">
        <w:rPr>
          <w:szCs w:val="20"/>
          <w:lang w:val="pt-PT"/>
        </w:rPr>
        <w:t xml:space="preserve"> </w:t>
      </w:r>
    </w:p>
    <w:p w:rsidR="00FB3918" w:rsidRDefault="00FB3918" w:rsidP="00FB3918">
      <w:pPr>
        <w:pStyle w:val="Default"/>
        <w:jc w:val="both"/>
        <w:rPr>
          <w:rFonts w:ascii="Calibri" w:eastAsia="Calibri" w:hAnsi="Calibri"/>
          <w:color w:val="auto"/>
          <w:sz w:val="22"/>
          <w:szCs w:val="20"/>
          <w:lang w:val="pt-PT"/>
        </w:rPr>
      </w:pPr>
      <w:r w:rsidRPr="00FB3918">
        <w:rPr>
          <w:rFonts w:ascii="Calibri" w:eastAsia="Calibri" w:hAnsi="Calibri"/>
          <w:color w:val="auto"/>
          <w:sz w:val="22"/>
          <w:szCs w:val="20"/>
          <w:lang w:val="pt-PT"/>
        </w:rPr>
        <w:t xml:space="preserve">Desayuno Buffet. Visita del Templo del Cielo, construido en 1420 con una superficie de 267 ha, donde los emperadores rezaban por las buenas cosechas. Almuerzo incluido. Por la tarde, traslado a la estación de tren para tomar el TREN DE ALTA VELOCIDAD en la Clase Turista a Xi´an, antigua capital de China con 3.000 años de existencia, única capital amurallada y punto de partida de la famosa “Ruta de la Seda”. Traslado al hotel. Alojamiento. </w:t>
      </w:r>
    </w:p>
    <w:p w:rsidR="00EB0395" w:rsidRDefault="00EB0395" w:rsidP="00EB0395">
      <w:pPr>
        <w:pStyle w:val="Sinespaciado"/>
        <w:jc w:val="both"/>
        <w:rPr>
          <w:i/>
          <w:color w:val="FF0000"/>
          <w:sz w:val="20"/>
          <w:szCs w:val="20"/>
          <w:lang w:val="pt-PT"/>
        </w:rPr>
      </w:pPr>
      <w:r w:rsidRPr="00D259A1">
        <w:rPr>
          <w:i/>
          <w:color w:val="FF0000"/>
          <w:sz w:val="20"/>
          <w:szCs w:val="20"/>
          <w:lang w:val="pt-PT"/>
        </w:rPr>
        <w:t>*También se puede dar la opción en avión, con suplemento.</w:t>
      </w:r>
    </w:p>
    <w:p w:rsidR="00EB0395" w:rsidRPr="00FB3918" w:rsidRDefault="00EB0395" w:rsidP="00FB3918">
      <w:pPr>
        <w:pStyle w:val="Default"/>
        <w:jc w:val="both"/>
        <w:rPr>
          <w:rFonts w:ascii="Calibri" w:eastAsia="Calibri" w:hAnsi="Calibri"/>
          <w:color w:val="auto"/>
          <w:sz w:val="22"/>
          <w:szCs w:val="20"/>
          <w:lang w:val="pt-PT"/>
        </w:rPr>
      </w:pPr>
    </w:p>
    <w:tbl>
      <w:tblPr>
        <w:tblStyle w:val="Listaclara-nfasis3"/>
        <w:tblW w:w="0" w:type="auto"/>
        <w:jc w:val="center"/>
        <w:tblLook w:val="04A0"/>
      </w:tblPr>
      <w:tblGrid>
        <w:gridCol w:w="1954"/>
        <w:gridCol w:w="1415"/>
      </w:tblGrid>
      <w:tr w:rsidR="00EB0395" w:rsidTr="008A6C4B">
        <w:trPr>
          <w:cnfStyle w:val="100000000000"/>
          <w:trHeight w:val="276"/>
          <w:jc w:val="center"/>
        </w:trPr>
        <w:tc>
          <w:tcPr>
            <w:cnfStyle w:val="001000000000"/>
            <w:tcW w:w="0" w:type="auto"/>
            <w:vAlign w:val="center"/>
          </w:tcPr>
          <w:p w:rsidR="00EB0395" w:rsidRDefault="00EB0395" w:rsidP="008A6C4B">
            <w:pPr>
              <w:jc w:val="center"/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  <w:t>SUPLEMENTO</w:t>
            </w:r>
          </w:p>
        </w:tc>
        <w:tc>
          <w:tcPr>
            <w:tcW w:w="0" w:type="auto"/>
            <w:vAlign w:val="center"/>
          </w:tcPr>
          <w:p w:rsidR="00EB0395" w:rsidRDefault="00EB0395" w:rsidP="008A6C4B">
            <w:pPr>
              <w:jc w:val="center"/>
              <w:cnfStyle w:val="100000000000"/>
              <w:rPr>
                <w:rFonts w:eastAsia="Times New Roman" w:cs="Calibri"/>
                <w:color w:val="FFFFFF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color w:val="FFFFFF"/>
                <w:sz w:val="20"/>
                <w:szCs w:val="20"/>
                <w:lang w:eastAsia="es-PE"/>
              </w:rPr>
              <w:t>POR PERSONA</w:t>
            </w:r>
          </w:p>
        </w:tc>
      </w:tr>
      <w:tr w:rsidR="00EB0395" w:rsidTr="008A6C4B">
        <w:trPr>
          <w:cnfStyle w:val="000000100000"/>
          <w:trHeight w:val="353"/>
          <w:jc w:val="center"/>
        </w:trPr>
        <w:tc>
          <w:tcPr>
            <w:cnfStyle w:val="001000000000"/>
            <w:tcW w:w="0" w:type="auto"/>
            <w:vAlign w:val="center"/>
          </w:tcPr>
          <w:p w:rsidR="00EB0395" w:rsidRDefault="00EB0395" w:rsidP="008A6C4B">
            <w:pPr>
              <w:jc w:val="center"/>
              <w:rPr>
                <w:rFonts w:eastAsia="Times New Roman" w:cs="Calibri"/>
                <w:b w:val="0"/>
                <w:bCs w:val="0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0"/>
                <w:szCs w:val="20"/>
                <w:lang w:eastAsia="es-PE"/>
              </w:rPr>
              <w:t>VUELO BEIJING-XI’AN</w:t>
            </w:r>
          </w:p>
        </w:tc>
        <w:tc>
          <w:tcPr>
            <w:tcW w:w="0" w:type="auto"/>
            <w:vAlign w:val="center"/>
          </w:tcPr>
          <w:p w:rsidR="00EB0395" w:rsidRDefault="00EB0395" w:rsidP="008A6C4B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 179</w:t>
            </w:r>
          </w:p>
        </w:tc>
      </w:tr>
    </w:tbl>
    <w:p w:rsidR="00EB0395" w:rsidRDefault="00EB0395" w:rsidP="00EB0395">
      <w:pPr>
        <w:spacing w:line="240" w:lineRule="auto"/>
        <w:jc w:val="center"/>
        <w:rPr>
          <w:i/>
          <w:color w:val="FF0000"/>
          <w:sz w:val="20"/>
        </w:rPr>
      </w:pPr>
      <w:r>
        <w:rPr>
          <w:i/>
          <w:color w:val="FF0000"/>
          <w:sz w:val="20"/>
        </w:rPr>
        <w:t xml:space="preserve">Tarifa </w:t>
      </w:r>
      <w:r w:rsidRPr="00715E43">
        <w:rPr>
          <w:b/>
          <w:i/>
          <w:color w:val="FF0000"/>
          <w:sz w:val="20"/>
        </w:rPr>
        <w:t>Neta</w:t>
      </w:r>
      <w:r>
        <w:rPr>
          <w:i/>
          <w:color w:val="FF0000"/>
          <w:sz w:val="20"/>
        </w:rPr>
        <w:t xml:space="preserve"> aplica para salidas: </w:t>
      </w:r>
      <w:proofErr w:type="gramStart"/>
      <w:r>
        <w:rPr>
          <w:i/>
          <w:color w:val="FF0000"/>
          <w:sz w:val="20"/>
        </w:rPr>
        <w:t>Lunes</w:t>
      </w:r>
      <w:proofErr w:type="gramEnd"/>
      <w:r>
        <w:rPr>
          <w:i/>
          <w:color w:val="FF0000"/>
          <w:sz w:val="20"/>
        </w:rPr>
        <w:t>, Martes y Jueves.</w:t>
      </w:r>
    </w:p>
    <w:p w:rsidR="00FB3918" w:rsidRDefault="00FB3918" w:rsidP="00732EFC">
      <w:pPr>
        <w:pStyle w:val="Sinespaciado"/>
        <w:jc w:val="both"/>
        <w:rPr>
          <w:b/>
          <w:i/>
          <w:szCs w:val="20"/>
        </w:rPr>
      </w:pPr>
    </w:p>
    <w:p w:rsidR="00E56B31" w:rsidRPr="00EB0395" w:rsidRDefault="00E56B31" w:rsidP="00732EFC">
      <w:pPr>
        <w:pStyle w:val="Sinespaciado"/>
        <w:jc w:val="both"/>
        <w:rPr>
          <w:b/>
          <w:i/>
          <w:szCs w:val="20"/>
        </w:rPr>
      </w:pPr>
    </w:p>
    <w:p w:rsidR="00732EFC" w:rsidRPr="008A0622" w:rsidRDefault="008A0622" w:rsidP="00732EFC">
      <w:pPr>
        <w:pStyle w:val="Sinespaciado"/>
        <w:jc w:val="both"/>
        <w:rPr>
          <w:szCs w:val="20"/>
          <w:lang w:val="pt-PT"/>
        </w:rPr>
      </w:pPr>
      <w:r>
        <w:rPr>
          <w:b/>
          <w:i/>
          <w:szCs w:val="20"/>
          <w:lang w:val="pt-PT"/>
        </w:rPr>
        <w:t>05</w:t>
      </w:r>
      <w:r w:rsidRPr="009B66F8">
        <w:rPr>
          <w:b/>
          <w:i/>
          <w:szCs w:val="20"/>
          <w:lang w:val="pt-PT"/>
        </w:rPr>
        <w:t xml:space="preserve"> </w:t>
      </w:r>
      <w:r>
        <w:rPr>
          <w:b/>
          <w:i/>
          <w:szCs w:val="20"/>
          <w:lang w:val="pt-PT"/>
        </w:rPr>
        <w:t>XI’AN (Museo de Guerreros y Corceles)</w:t>
      </w:r>
      <w:r>
        <w:rPr>
          <w:szCs w:val="20"/>
          <w:lang w:val="pt-PT"/>
        </w:rPr>
        <w:t>:</w:t>
      </w:r>
      <w:r w:rsidRPr="009B66F8">
        <w:rPr>
          <w:szCs w:val="20"/>
          <w:lang w:val="pt-PT"/>
        </w:rPr>
        <w:t xml:space="preserve"> </w:t>
      </w:r>
    </w:p>
    <w:p w:rsidR="008A0622" w:rsidRDefault="008A0622" w:rsidP="008A0622">
      <w:pPr>
        <w:pStyle w:val="Default"/>
        <w:jc w:val="both"/>
        <w:rPr>
          <w:rFonts w:ascii="Calibri" w:eastAsia="Calibri" w:hAnsi="Calibri"/>
          <w:color w:val="auto"/>
          <w:sz w:val="22"/>
          <w:szCs w:val="20"/>
          <w:lang w:val="pt-PT"/>
        </w:rPr>
      </w:pPr>
      <w:r w:rsidRPr="008A0622">
        <w:rPr>
          <w:rFonts w:ascii="Calibri" w:eastAsia="Calibri" w:hAnsi="Calibri"/>
          <w:color w:val="auto"/>
          <w:sz w:val="22"/>
          <w:szCs w:val="20"/>
          <w:lang w:val="pt-PT"/>
        </w:rPr>
        <w:t>Desayuno Buffet. Hoy visitaremos el famoso Museo de Guerreros y Corceles de Terracota, en el que se guardan más de 6.000 figuras de tamaño natural, que representan un gran ejército de guerreros, corceles y carros de guerra que custodian la tumba del emperador Qin. Almuerzo incluido. Por la</w:t>
      </w:r>
      <w:r w:rsidR="00317C4D">
        <w:rPr>
          <w:rFonts w:ascii="Calibri" w:eastAsia="Calibri" w:hAnsi="Calibri"/>
          <w:color w:val="auto"/>
          <w:sz w:val="22"/>
          <w:szCs w:val="20"/>
          <w:lang w:val="pt-PT"/>
        </w:rPr>
        <w:t xml:space="preserve"> </w:t>
      </w:r>
      <w:r w:rsidRPr="008A0622">
        <w:rPr>
          <w:rFonts w:ascii="Calibri" w:eastAsia="Calibri" w:hAnsi="Calibri"/>
          <w:color w:val="auto"/>
          <w:sz w:val="22"/>
          <w:szCs w:val="20"/>
          <w:lang w:val="pt-PT"/>
        </w:rPr>
        <w:t xml:space="preserve">tarde visitaremos a la Pequeña Pagoda de la Oca Silvestre (sin subir), hallada dentro del Templo Jianfu, a aproximadamente un kilómetro al sur de la zona urbana de Xi´an, y finalizaremos con una visita a la Gran Mezquita con Barrio Musulmán. Alojamiento. </w:t>
      </w:r>
    </w:p>
    <w:p w:rsidR="0000596E" w:rsidRDefault="0000596E" w:rsidP="008A0622">
      <w:pPr>
        <w:pStyle w:val="Default"/>
        <w:jc w:val="both"/>
        <w:rPr>
          <w:rFonts w:ascii="Calibri" w:eastAsia="Calibri" w:hAnsi="Calibri"/>
          <w:color w:val="auto"/>
          <w:sz w:val="22"/>
          <w:szCs w:val="20"/>
          <w:lang w:val="pt-PT"/>
        </w:rPr>
      </w:pPr>
    </w:p>
    <w:p w:rsidR="008A0622" w:rsidRPr="008A0622" w:rsidRDefault="008A0622" w:rsidP="008A0622">
      <w:pPr>
        <w:pStyle w:val="Default"/>
        <w:jc w:val="both"/>
        <w:rPr>
          <w:rFonts w:ascii="Calibri" w:eastAsia="Calibri" w:hAnsi="Calibri"/>
          <w:b/>
          <w:i/>
          <w:color w:val="auto"/>
          <w:sz w:val="22"/>
          <w:szCs w:val="20"/>
          <w:lang w:val="pt-PT"/>
        </w:rPr>
      </w:pPr>
      <w:r w:rsidRPr="008A0622">
        <w:rPr>
          <w:rFonts w:ascii="Calibri" w:eastAsia="Calibri" w:hAnsi="Calibri"/>
          <w:b/>
          <w:i/>
          <w:color w:val="auto"/>
          <w:sz w:val="22"/>
          <w:szCs w:val="20"/>
          <w:lang w:val="pt-PT"/>
        </w:rPr>
        <w:t>06 XI’AN – SHANGHAI (Visita Ciudad)</w:t>
      </w:r>
      <w:r>
        <w:rPr>
          <w:rFonts w:ascii="Calibri" w:eastAsia="Calibri" w:hAnsi="Calibri"/>
          <w:b/>
          <w:i/>
          <w:color w:val="auto"/>
          <w:sz w:val="22"/>
          <w:szCs w:val="20"/>
          <w:lang w:val="pt-PT"/>
        </w:rPr>
        <w:t>:</w:t>
      </w:r>
      <w:r w:rsidRPr="008A0622">
        <w:rPr>
          <w:rFonts w:ascii="Calibri" w:eastAsia="Calibri" w:hAnsi="Calibri"/>
          <w:b/>
          <w:i/>
          <w:color w:val="auto"/>
          <w:sz w:val="22"/>
          <w:szCs w:val="20"/>
          <w:lang w:val="pt-PT"/>
        </w:rPr>
        <w:t xml:space="preserve"> </w:t>
      </w:r>
    </w:p>
    <w:p w:rsidR="008A0622" w:rsidRPr="008A0622" w:rsidRDefault="008A0622" w:rsidP="008A0622">
      <w:pPr>
        <w:pStyle w:val="Default"/>
        <w:jc w:val="both"/>
        <w:rPr>
          <w:rFonts w:ascii="Calibri" w:eastAsia="Calibri" w:hAnsi="Calibri"/>
          <w:color w:val="auto"/>
          <w:sz w:val="22"/>
          <w:szCs w:val="20"/>
          <w:lang w:val="pt-PT"/>
        </w:rPr>
      </w:pPr>
      <w:r w:rsidRPr="008A0622">
        <w:rPr>
          <w:rFonts w:ascii="Calibri" w:eastAsia="Calibri" w:hAnsi="Calibri"/>
          <w:color w:val="auto"/>
          <w:sz w:val="22"/>
          <w:szCs w:val="20"/>
          <w:lang w:val="pt-PT"/>
        </w:rPr>
        <w:t>Desayuno Buffet. Salida en avión con destino a Shanghai, ciudad portuaria directamente subordinada al Poder Central con más de 16 millones de habitantes, es el mayor puerto, centro comercial y la</w:t>
      </w:r>
      <w:r w:rsidR="0000596E">
        <w:rPr>
          <w:rFonts w:ascii="Calibri" w:eastAsia="Calibri" w:hAnsi="Calibri"/>
          <w:color w:val="auto"/>
          <w:sz w:val="22"/>
          <w:szCs w:val="20"/>
          <w:lang w:val="pt-PT"/>
        </w:rPr>
        <w:t xml:space="preserve"> </w:t>
      </w:r>
      <w:r w:rsidRPr="008A0622">
        <w:rPr>
          <w:rFonts w:ascii="Calibri" w:eastAsia="Calibri" w:hAnsi="Calibri"/>
          <w:color w:val="auto"/>
          <w:sz w:val="22"/>
          <w:szCs w:val="20"/>
          <w:lang w:val="pt-PT"/>
        </w:rPr>
        <w:t xml:space="preserve">metrópoli más internacional de China. Almuerzo incluido. Visitaremos el Jardín Yuyuan, el Templo de Buda de Jade y el Malecón de la Ciudad. </w:t>
      </w:r>
      <w:r>
        <w:rPr>
          <w:rFonts w:ascii="Calibri" w:eastAsia="Calibri" w:hAnsi="Calibri"/>
          <w:color w:val="auto"/>
          <w:sz w:val="22"/>
          <w:szCs w:val="20"/>
          <w:lang w:val="pt-PT"/>
        </w:rPr>
        <w:t>Traslado al hotel</w:t>
      </w:r>
      <w:r w:rsidRPr="008A0622">
        <w:rPr>
          <w:rFonts w:ascii="Calibri" w:eastAsia="Calibri" w:hAnsi="Calibri"/>
          <w:color w:val="auto"/>
          <w:sz w:val="22"/>
          <w:szCs w:val="20"/>
          <w:lang w:val="pt-PT"/>
        </w:rPr>
        <w:t xml:space="preserve">. Alojamiento. </w:t>
      </w:r>
    </w:p>
    <w:p w:rsidR="00732EFC" w:rsidRDefault="00732EFC" w:rsidP="00732EFC">
      <w:pPr>
        <w:spacing w:after="0" w:line="264" w:lineRule="auto"/>
        <w:jc w:val="both"/>
        <w:rPr>
          <w:rFonts w:cs="Calibri"/>
          <w:b/>
          <w:bCs/>
          <w:u w:val="single"/>
        </w:rPr>
      </w:pPr>
    </w:p>
    <w:p w:rsidR="008A0622" w:rsidRPr="008A0622" w:rsidRDefault="008A0622" w:rsidP="008A0622">
      <w:pPr>
        <w:pStyle w:val="Default"/>
        <w:jc w:val="both"/>
        <w:rPr>
          <w:rFonts w:ascii="Calibri" w:eastAsia="Calibri" w:hAnsi="Calibri"/>
          <w:b/>
          <w:i/>
          <w:color w:val="auto"/>
          <w:sz w:val="22"/>
          <w:szCs w:val="20"/>
          <w:lang w:val="pt-PT"/>
        </w:rPr>
      </w:pPr>
      <w:r>
        <w:rPr>
          <w:rFonts w:ascii="Calibri" w:eastAsia="Calibri" w:hAnsi="Calibri"/>
          <w:b/>
          <w:i/>
          <w:color w:val="auto"/>
          <w:sz w:val="22"/>
          <w:szCs w:val="20"/>
          <w:lang w:val="pt-PT"/>
        </w:rPr>
        <w:t>07 SHANGHAI (Día libre):</w:t>
      </w:r>
    </w:p>
    <w:p w:rsidR="008A0622" w:rsidRPr="008A0622" w:rsidRDefault="008A0622" w:rsidP="008A0622">
      <w:pPr>
        <w:pStyle w:val="Default"/>
        <w:jc w:val="both"/>
        <w:rPr>
          <w:rFonts w:ascii="Calibri" w:eastAsia="Calibri" w:hAnsi="Calibri"/>
          <w:color w:val="auto"/>
          <w:sz w:val="22"/>
          <w:szCs w:val="20"/>
          <w:lang w:val="pt-PT"/>
        </w:rPr>
      </w:pPr>
      <w:r w:rsidRPr="008A0622">
        <w:rPr>
          <w:rFonts w:ascii="Calibri" w:eastAsia="Calibri" w:hAnsi="Calibri"/>
          <w:color w:val="auto"/>
          <w:sz w:val="22"/>
          <w:szCs w:val="20"/>
          <w:lang w:val="pt-PT"/>
        </w:rPr>
        <w:t xml:space="preserve">Desayuno Buffet. Día libre. Almuerzo NO está incluido. Alojamiento. </w:t>
      </w:r>
    </w:p>
    <w:p w:rsidR="008A0622" w:rsidRPr="008A0622" w:rsidRDefault="008A0622" w:rsidP="008A0622">
      <w:pPr>
        <w:pStyle w:val="Default"/>
        <w:jc w:val="both"/>
        <w:rPr>
          <w:rFonts w:ascii="Calibri" w:eastAsia="Calibri" w:hAnsi="Calibri"/>
          <w:i/>
          <w:color w:val="auto"/>
          <w:sz w:val="20"/>
          <w:szCs w:val="20"/>
          <w:lang w:val="pt-PT"/>
        </w:rPr>
      </w:pPr>
      <w:r w:rsidRPr="008A0622">
        <w:rPr>
          <w:rFonts w:ascii="Calibri" w:eastAsia="Calibri" w:hAnsi="Calibri"/>
          <w:i/>
          <w:color w:val="auto"/>
          <w:sz w:val="20"/>
          <w:szCs w:val="20"/>
          <w:lang w:val="pt-PT"/>
        </w:rPr>
        <w:t xml:space="preserve">(*Nota Importante: Las visitas de Shanghai se podrían hacer en el Día 07 según la situación concreta. </w:t>
      </w:r>
      <w:r w:rsidR="008144AC">
        <w:rPr>
          <w:rFonts w:ascii="Calibri" w:eastAsia="Calibri" w:hAnsi="Calibri"/>
          <w:i/>
          <w:color w:val="auto"/>
          <w:sz w:val="20"/>
          <w:szCs w:val="20"/>
          <w:lang w:val="pt-PT"/>
        </w:rPr>
        <w:t>El operador local se</w:t>
      </w:r>
      <w:r w:rsidRPr="008A0622">
        <w:rPr>
          <w:rFonts w:ascii="Calibri" w:eastAsia="Calibri" w:hAnsi="Calibri"/>
          <w:i/>
          <w:color w:val="auto"/>
          <w:sz w:val="20"/>
          <w:szCs w:val="20"/>
          <w:lang w:val="pt-PT"/>
        </w:rPr>
        <w:t xml:space="preserve"> reserva el derecho de realizar dicho cambio en destino sin que ello suponga ningún reembolso ni aviso previo.) </w:t>
      </w:r>
    </w:p>
    <w:p w:rsidR="008A0622" w:rsidRDefault="008A0622" w:rsidP="008A0622">
      <w:pPr>
        <w:spacing w:after="0" w:line="264" w:lineRule="auto"/>
        <w:jc w:val="both"/>
        <w:rPr>
          <w:sz w:val="21"/>
          <w:szCs w:val="21"/>
        </w:rPr>
      </w:pPr>
    </w:p>
    <w:p w:rsidR="008A0622" w:rsidRPr="008A0622" w:rsidRDefault="008A0622" w:rsidP="008A0622">
      <w:pPr>
        <w:pStyle w:val="Default"/>
        <w:jc w:val="both"/>
        <w:rPr>
          <w:rFonts w:ascii="Calibri" w:eastAsia="Calibri" w:hAnsi="Calibri"/>
          <w:b/>
          <w:i/>
          <w:color w:val="auto"/>
          <w:sz w:val="22"/>
          <w:szCs w:val="20"/>
          <w:lang w:val="pt-PT"/>
        </w:rPr>
      </w:pPr>
      <w:r w:rsidRPr="008A0622">
        <w:rPr>
          <w:rFonts w:ascii="Calibri" w:eastAsia="Calibri" w:hAnsi="Calibri"/>
          <w:b/>
          <w:i/>
          <w:color w:val="auto"/>
          <w:sz w:val="22"/>
          <w:szCs w:val="20"/>
          <w:lang w:val="pt-PT"/>
        </w:rPr>
        <w:t>08 SHANGHAI</w:t>
      </w:r>
      <w:r>
        <w:rPr>
          <w:rFonts w:ascii="Calibri" w:eastAsia="Calibri" w:hAnsi="Calibri"/>
          <w:b/>
          <w:i/>
          <w:color w:val="auto"/>
          <w:sz w:val="22"/>
          <w:szCs w:val="20"/>
          <w:lang w:val="pt-PT"/>
        </w:rPr>
        <w:t>:</w:t>
      </w:r>
      <w:r w:rsidRPr="008A0622">
        <w:rPr>
          <w:rFonts w:ascii="Calibri" w:eastAsia="Calibri" w:hAnsi="Calibri"/>
          <w:b/>
          <w:i/>
          <w:color w:val="auto"/>
          <w:sz w:val="22"/>
          <w:szCs w:val="20"/>
          <w:lang w:val="pt-PT"/>
        </w:rPr>
        <w:t xml:space="preserve"> </w:t>
      </w:r>
    </w:p>
    <w:p w:rsidR="008A0622" w:rsidRDefault="008A0622" w:rsidP="008A0622">
      <w:pPr>
        <w:pStyle w:val="Default"/>
        <w:jc w:val="both"/>
        <w:rPr>
          <w:sz w:val="21"/>
          <w:szCs w:val="21"/>
        </w:rPr>
      </w:pPr>
      <w:r w:rsidRPr="008A0622">
        <w:rPr>
          <w:rFonts w:ascii="Calibri" w:eastAsia="Calibri" w:hAnsi="Calibri"/>
          <w:color w:val="auto"/>
          <w:sz w:val="22"/>
          <w:szCs w:val="20"/>
          <w:lang w:val="pt-PT"/>
        </w:rPr>
        <w:t xml:space="preserve">Desayuno Buffet. A la hora indicada traslado al aeropuerto y fin de nuestros servicios. </w:t>
      </w:r>
    </w:p>
    <w:p w:rsidR="008A0622" w:rsidRPr="003A7895" w:rsidRDefault="008A0622" w:rsidP="008A0622">
      <w:pPr>
        <w:spacing w:after="0" w:line="264" w:lineRule="auto"/>
        <w:jc w:val="both"/>
        <w:rPr>
          <w:rFonts w:cs="Calibri"/>
          <w:b/>
          <w:bCs/>
          <w:u w:val="single"/>
        </w:rPr>
      </w:pPr>
    </w:p>
    <w:p w:rsidR="00732EFC" w:rsidRDefault="00732EFC" w:rsidP="00732EFC">
      <w:pPr>
        <w:pStyle w:val="Sinespaciado"/>
        <w:rPr>
          <w:rFonts w:eastAsiaTheme="minorHAnsi"/>
          <w:b/>
          <w:u w:val="single"/>
        </w:rPr>
      </w:pPr>
      <w:r w:rsidRPr="00465FDC">
        <w:rPr>
          <w:b/>
          <w:u w:val="single"/>
        </w:rPr>
        <w:t>NOTAS</w:t>
      </w:r>
      <w:r w:rsidRPr="00465FDC">
        <w:rPr>
          <w:rFonts w:eastAsiaTheme="minorHAnsi"/>
          <w:b/>
          <w:u w:val="single"/>
        </w:rPr>
        <w:t xml:space="preserve"> </w:t>
      </w:r>
      <w:r w:rsidRPr="00465FDC">
        <w:rPr>
          <w:b/>
          <w:u w:val="single"/>
        </w:rPr>
        <w:t>IMPORTANTES</w:t>
      </w:r>
      <w:r w:rsidRPr="00465FDC">
        <w:rPr>
          <w:rFonts w:eastAsiaTheme="minorHAnsi"/>
          <w:b/>
          <w:u w:val="single"/>
        </w:rPr>
        <w:t>:</w:t>
      </w:r>
    </w:p>
    <w:p w:rsidR="00732EFC" w:rsidRPr="00465FDC" w:rsidRDefault="00732EFC" w:rsidP="00732EFC">
      <w:pPr>
        <w:pStyle w:val="Sinespaciado"/>
        <w:rPr>
          <w:rFonts w:eastAsiaTheme="minorHAnsi"/>
          <w:b/>
          <w:u w:val="single"/>
        </w:rPr>
      </w:pPr>
    </w:p>
    <w:p w:rsidR="00732EFC" w:rsidRPr="006C00D1" w:rsidRDefault="00732EFC" w:rsidP="00732EFC">
      <w:pPr>
        <w:pStyle w:val="Sinespaciado"/>
        <w:numPr>
          <w:ilvl w:val="0"/>
          <w:numId w:val="3"/>
        </w:numPr>
        <w:jc w:val="both"/>
      </w:pPr>
      <w:r w:rsidRPr="006C00D1">
        <w:t xml:space="preserve">Programa válido para comprar hasta el </w:t>
      </w:r>
      <w:r>
        <w:t>1</w:t>
      </w:r>
      <w:r w:rsidR="00B86131">
        <w:t>0</w:t>
      </w:r>
      <w:r w:rsidRPr="006C00D1">
        <w:t xml:space="preserve"> </w:t>
      </w:r>
      <w:r w:rsidR="00B93C20">
        <w:t>Febrero</w:t>
      </w:r>
      <w:r w:rsidRPr="006C00D1">
        <w:t xml:space="preserve"> 20</w:t>
      </w:r>
      <w:r w:rsidR="00B93C20">
        <w:t>2</w:t>
      </w:r>
      <w:r w:rsidR="008144AC">
        <w:t>1</w:t>
      </w:r>
      <w:r w:rsidRPr="006C00D1">
        <w:t>.</w:t>
      </w:r>
    </w:p>
    <w:p w:rsidR="008A0622" w:rsidRPr="0012498D" w:rsidRDefault="008A0622" w:rsidP="00732EFC">
      <w:pPr>
        <w:pStyle w:val="Sinespaciado"/>
        <w:numPr>
          <w:ilvl w:val="0"/>
          <w:numId w:val="3"/>
        </w:numPr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Se requiere un prepago de USD$700.00 no reembolsable para garantizar la reserva.</w:t>
      </w:r>
    </w:p>
    <w:p w:rsidR="00732EFC" w:rsidRDefault="00732EFC" w:rsidP="00732EFC">
      <w:pPr>
        <w:pStyle w:val="Sinespaciado"/>
        <w:numPr>
          <w:ilvl w:val="0"/>
          <w:numId w:val="3"/>
        </w:numPr>
        <w:jc w:val="both"/>
      </w:pPr>
      <w:r w:rsidRPr="0012498D">
        <w:t>Salidas de Lunes, garantizadas desde 2 pax con confirmación inmediata;</w:t>
      </w:r>
      <w:r>
        <w:t xml:space="preserve"> s</w:t>
      </w:r>
      <w:r w:rsidRPr="0012498D">
        <w:t xml:space="preserve">alidas </w:t>
      </w:r>
      <w:r w:rsidR="008A0622" w:rsidRPr="0012498D">
        <w:t>martes-domingo</w:t>
      </w:r>
      <w:r w:rsidRPr="0012498D">
        <w:t>, garantizadas desde 4 pax con confirmación inmediata</w:t>
      </w:r>
      <w:r>
        <w:t>.</w:t>
      </w:r>
      <w:r w:rsidRPr="0012498D">
        <w:t xml:space="preserve"> </w:t>
      </w:r>
    </w:p>
    <w:p w:rsidR="008A0622" w:rsidRDefault="00B86131" w:rsidP="00732EFC">
      <w:pPr>
        <w:pStyle w:val="Sinespaciado"/>
        <w:numPr>
          <w:ilvl w:val="0"/>
          <w:numId w:val="3"/>
        </w:numPr>
        <w:jc w:val="both"/>
      </w:pPr>
      <w:r>
        <w:t xml:space="preserve">No hay salida durante </w:t>
      </w:r>
      <w:proofErr w:type="spellStart"/>
      <w:r w:rsidR="008144AC">
        <w:t>Feb</w:t>
      </w:r>
      <w:proofErr w:type="spellEnd"/>
      <w:r w:rsidR="008144AC">
        <w:t xml:space="preserve"> 09-17</w:t>
      </w:r>
      <w:r w:rsidR="008A0622" w:rsidRPr="008A0622">
        <w:t>,</w:t>
      </w:r>
      <w:r w:rsidR="008A0622">
        <w:t xml:space="preserve"> </w:t>
      </w:r>
      <w:r>
        <w:t>2021</w:t>
      </w:r>
      <w:r w:rsidR="008A0622" w:rsidRPr="008A0622">
        <w:t xml:space="preserve"> debido al Año Nuevo Chino 2020</w:t>
      </w:r>
      <w:r w:rsidR="008A0622">
        <w:t>.</w:t>
      </w:r>
    </w:p>
    <w:p w:rsidR="00732EFC" w:rsidRPr="005D11BD" w:rsidRDefault="00732EFC" w:rsidP="00732EFC">
      <w:pPr>
        <w:pStyle w:val="Sinespaciado"/>
        <w:numPr>
          <w:ilvl w:val="0"/>
          <w:numId w:val="3"/>
        </w:numPr>
        <w:jc w:val="both"/>
      </w:pPr>
      <w:r w:rsidRPr="005D11BD">
        <w:t xml:space="preserve">Visa para China: </w:t>
      </w:r>
      <w:hyperlink r:id="rId9" w:history="1">
        <w:r>
          <w:rPr>
            <w:rStyle w:val="Hipervnculo"/>
          </w:rPr>
          <w:t>http://www.embajadachina.org.pe/esp/lqsw/t1393270.htm</w:t>
        </w:r>
      </w:hyperlink>
    </w:p>
    <w:p w:rsidR="00732EFC" w:rsidRDefault="00732EFC" w:rsidP="00732EFC">
      <w:pPr>
        <w:pStyle w:val="Sinespaciado"/>
        <w:numPr>
          <w:ilvl w:val="0"/>
          <w:numId w:val="3"/>
        </w:numPr>
        <w:jc w:val="both"/>
      </w:pPr>
      <w:r w:rsidRPr="003A7895">
        <w:t>El orden del itinerario se puede cambiar, respetando siempre la</w:t>
      </w:r>
      <w:r>
        <w:t>s visitas que serán realizadas.</w:t>
      </w:r>
    </w:p>
    <w:p w:rsidR="00732EFC" w:rsidRPr="003A7895" w:rsidRDefault="00732EFC" w:rsidP="00732EFC">
      <w:pPr>
        <w:pStyle w:val="Sinespaciado"/>
        <w:numPr>
          <w:ilvl w:val="0"/>
          <w:numId w:val="3"/>
        </w:numPr>
        <w:jc w:val="both"/>
      </w:pPr>
      <w:r w:rsidRPr="003A7895">
        <w:t>Tarifas Aplican para 2 pasajeros viajando juntos. Resto de acomodaciones, consultar tarifas.</w:t>
      </w:r>
    </w:p>
    <w:p w:rsidR="00732EFC" w:rsidRPr="00211B55" w:rsidRDefault="00732EFC" w:rsidP="00732EFC">
      <w:pPr>
        <w:pStyle w:val="Sinespaciado"/>
        <w:numPr>
          <w:ilvl w:val="0"/>
          <w:numId w:val="3"/>
        </w:numPr>
        <w:jc w:val="both"/>
      </w:pPr>
      <w:r>
        <w:t xml:space="preserve">Tarifas no válidas para grupos. </w:t>
      </w:r>
    </w:p>
    <w:p w:rsidR="00732EFC" w:rsidRPr="00211B55" w:rsidRDefault="00732EFC" w:rsidP="00732EFC">
      <w:pPr>
        <w:pStyle w:val="Sinespaciado"/>
        <w:numPr>
          <w:ilvl w:val="0"/>
          <w:numId w:val="3"/>
        </w:numPr>
        <w:jc w:val="both"/>
      </w:pPr>
      <w:r w:rsidRPr="00211B55">
        <w:t>Precios por persona, sujeto a variación sin previo aviso y disponibilidad de espacios.</w:t>
      </w:r>
    </w:p>
    <w:p w:rsidR="00732EFC" w:rsidRDefault="00732EFC" w:rsidP="00732EFC">
      <w:pPr>
        <w:pStyle w:val="Sinespaciado"/>
        <w:numPr>
          <w:ilvl w:val="0"/>
          <w:numId w:val="3"/>
        </w:numPr>
        <w:jc w:val="both"/>
      </w:pPr>
      <w:r w:rsidRPr="00211B55">
        <w:t>Tipo de c</w:t>
      </w:r>
      <w:r w:rsidR="00B86131">
        <w:t xml:space="preserve">ambio referencial en soles S/ </w:t>
      </w:r>
      <w:r w:rsidRPr="00211B55">
        <w:t xml:space="preserve">3.50. </w:t>
      </w:r>
    </w:p>
    <w:p w:rsidR="00732EFC" w:rsidRPr="00FD4F4C" w:rsidRDefault="00732EFC" w:rsidP="00732EFC">
      <w:pPr>
        <w:pStyle w:val="Prrafodelista"/>
        <w:spacing w:after="0"/>
        <w:jc w:val="both"/>
        <w:rPr>
          <w:bCs/>
        </w:rPr>
      </w:pPr>
    </w:p>
    <w:p w:rsidR="00732EFC" w:rsidRDefault="00732EFC" w:rsidP="00732EFC">
      <w:pPr>
        <w:pStyle w:val="Sinespaciado"/>
        <w:rPr>
          <w:b/>
          <w:u w:val="single"/>
        </w:rPr>
      </w:pPr>
      <w:r w:rsidRPr="00465FDC">
        <w:rPr>
          <w:b/>
          <w:u w:val="single"/>
        </w:rPr>
        <w:t>GENERALES:</w:t>
      </w:r>
    </w:p>
    <w:p w:rsidR="00732EFC" w:rsidRPr="00465FDC" w:rsidRDefault="00732EFC" w:rsidP="00732EFC">
      <w:pPr>
        <w:pStyle w:val="Sinespaciado"/>
        <w:rPr>
          <w:b/>
          <w:u w:val="single"/>
        </w:rPr>
      </w:pPr>
    </w:p>
    <w:p w:rsidR="00732EFC" w:rsidRPr="00211B55" w:rsidRDefault="00732EFC" w:rsidP="00732EFC">
      <w:pPr>
        <w:pStyle w:val="Sinespaciado"/>
        <w:numPr>
          <w:ilvl w:val="0"/>
          <w:numId w:val="2"/>
        </w:numPr>
        <w:jc w:val="both"/>
      </w:pPr>
      <w:r w:rsidRPr="00211B55">
        <w:t>Programa no incluye tarjeta de asistencia. Consultar por tarifas.</w:t>
      </w:r>
    </w:p>
    <w:p w:rsidR="00F57C82" w:rsidRDefault="00732EFC" w:rsidP="00F57C82">
      <w:pPr>
        <w:pStyle w:val="Sinespaciado"/>
        <w:numPr>
          <w:ilvl w:val="0"/>
          <w:numId w:val="2"/>
        </w:numPr>
        <w:jc w:val="both"/>
      </w:pPr>
      <w:r w:rsidRPr="00211B55">
        <w:t>El pago final debe de recibirse como máximo 45 días antes de la salida del Tour.</w:t>
      </w:r>
    </w:p>
    <w:p w:rsidR="00732EFC" w:rsidRPr="006C00D1" w:rsidRDefault="00732EFC" w:rsidP="00732EFC">
      <w:pPr>
        <w:pStyle w:val="Sinespaciado"/>
        <w:numPr>
          <w:ilvl w:val="0"/>
          <w:numId w:val="2"/>
        </w:numPr>
        <w:jc w:val="both"/>
      </w:pPr>
      <w:r w:rsidRPr="00211B55">
        <w:t>Tarifas solo aplican para peruanos y residentes en el Perú. En caso no se cumplan el requisito, se podrá negar el embarque o se cobrara al pasajero un nuevo boleto de ida y vuelta con tarifa publicada y en la clase disponible el día del vuelo.</w:t>
      </w:r>
    </w:p>
    <w:p w:rsidR="00732EFC" w:rsidRPr="00211B55" w:rsidRDefault="00732EFC" w:rsidP="00732EFC">
      <w:pPr>
        <w:pStyle w:val="Sinespaciado"/>
        <w:numPr>
          <w:ilvl w:val="0"/>
          <w:numId w:val="2"/>
        </w:numPr>
        <w:jc w:val="both"/>
      </w:pPr>
      <w:r w:rsidRPr="00211B55">
        <w:t xml:space="preserve">No reembolsable, no endosable, ni transferible. No se permite cambios. Todos los tramos aéreos de estas ofertas tienen que ser reservados por DOMIREPS. </w:t>
      </w:r>
    </w:p>
    <w:p w:rsidR="00E56B31" w:rsidRPr="00E807A5" w:rsidRDefault="00732EFC" w:rsidP="000F7456">
      <w:pPr>
        <w:pStyle w:val="Sinespaciado"/>
        <w:numPr>
          <w:ilvl w:val="0"/>
          <w:numId w:val="2"/>
        </w:numPr>
        <w:jc w:val="both"/>
      </w:pPr>
      <w:r w:rsidRPr="00211B55">
        <w:t>Precios sujetos a variación sin previo aviso</w:t>
      </w:r>
      <w:r>
        <w:t>, s</w:t>
      </w:r>
      <w:r w:rsidRPr="00211B55">
        <w:t xml:space="preserve">ujetas a modificación y disponibilidad al momento de efectuar la reserva. </w:t>
      </w:r>
      <w:r w:rsidRPr="00E807A5">
        <w:t>Consultar antes de solicitar reserva.</w:t>
      </w:r>
    </w:p>
    <w:p w:rsidR="008A0622" w:rsidRDefault="00732EFC" w:rsidP="00317C4D">
      <w:pPr>
        <w:pStyle w:val="Sinespaciado"/>
        <w:numPr>
          <w:ilvl w:val="0"/>
          <w:numId w:val="2"/>
        </w:numPr>
        <w:jc w:val="both"/>
      </w:pPr>
      <w:r w:rsidRPr="00211B55">
        <w:t xml:space="preserve">Los traslados aplica para vuelos diurnos, no valido para vuelos fuera del horario establecido, para ello deberán aplicar tarifa especial o privado. </w:t>
      </w:r>
      <w:r w:rsidRPr="00E56B31">
        <w:t>Consultar.</w:t>
      </w:r>
    </w:p>
    <w:p w:rsidR="000F7456" w:rsidRPr="00E56B31" w:rsidRDefault="000F7456" w:rsidP="000F7456">
      <w:pPr>
        <w:pStyle w:val="Sinespaciado"/>
        <w:ind w:left="720"/>
        <w:jc w:val="both"/>
      </w:pPr>
    </w:p>
    <w:p w:rsidR="00317C4D" w:rsidRPr="00465FDC" w:rsidRDefault="00732EFC" w:rsidP="00E56B31">
      <w:pPr>
        <w:pStyle w:val="Sinespaciado"/>
        <w:numPr>
          <w:ilvl w:val="0"/>
          <w:numId w:val="2"/>
        </w:numPr>
        <w:jc w:val="both"/>
      </w:pPr>
      <w:r w:rsidRPr="00211B55">
        <w:t xml:space="preserve">Los traslados incluidos en los programas son en base a servicio regular, es decir en base a grupos de pasajeros por destino. El pasajero debe tener en cuenta que todos los traslados de </w:t>
      </w:r>
      <w:r w:rsidRPr="00FD4F4C">
        <w:t>llegada y salida del aeropuerto, hotel y las excursiones, deberá de esperar al transportista, en el lugar indicado y horario establecido (la información de horarios se les comunicará en el</w:t>
      </w:r>
      <w:r>
        <w:t xml:space="preserve"> </w:t>
      </w:r>
      <w:r w:rsidRPr="003A7895">
        <w:t>destino final). Si esto no sucediera, el transportista no está en la obligación de esperar o buscar al pasajero y continuará con su ruta programada. Por lo tanto, si el pasajero no cumple con los horarios establecidos y no accede a su servicio, no es responsabilidad de</w:t>
      </w:r>
      <w:r w:rsidR="00E56B31">
        <w:t>l</w:t>
      </w:r>
      <w:r w:rsidRPr="003A7895">
        <w:t xml:space="preserve"> transportista; ni está sujeto a reclamaciones o reembolsos hacia la entidad prestadora del servicio. </w:t>
      </w:r>
    </w:p>
    <w:p w:rsidR="00732EFC" w:rsidRPr="00211B55" w:rsidRDefault="00732EFC" w:rsidP="00732EFC">
      <w:pPr>
        <w:pStyle w:val="Sinespaciado"/>
        <w:numPr>
          <w:ilvl w:val="0"/>
          <w:numId w:val="2"/>
        </w:numPr>
        <w:jc w:val="both"/>
      </w:pPr>
      <w:r w:rsidRPr="00211B55">
        <w:t>La empresa no reconocerá derecho de devolución alguno por el uso de servicios de terceros ajenos al servicio contratado, que no hayan sido autorizados previamente por escrito por la empresa.</w:t>
      </w:r>
    </w:p>
    <w:p w:rsidR="00732EFC" w:rsidRPr="00211B55" w:rsidRDefault="00732EFC" w:rsidP="00732EFC">
      <w:pPr>
        <w:pStyle w:val="Sinespaciado"/>
        <w:numPr>
          <w:ilvl w:val="0"/>
          <w:numId w:val="2"/>
        </w:numPr>
        <w:jc w:val="both"/>
      </w:pPr>
      <w:r w:rsidRPr="00211B55">
        <w:t>Media Pensión ó Pensión completa y/o comidas no incluye bebidas.</w:t>
      </w:r>
    </w:p>
    <w:p w:rsidR="00F57C82" w:rsidRPr="00F57C82" w:rsidRDefault="00732EFC" w:rsidP="00F57C82">
      <w:pPr>
        <w:pStyle w:val="Sinespaciado"/>
        <w:numPr>
          <w:ilvl w:val="0"/>
          <w:numId w:val="2"/>
        </w:numPr>
        <w:jc w:val="both"/>
      </w:pPr>
      <w:r w:rsidRPr="00211B55">
        <w:t xml:space="preserve">Es necesario que el pasajero tome en cuenta el peso de la maleta permitida por la línea aérea; autocar o conexión aérea. </w:t>
      </w:r>
    </w:p>
    <w:p w:rsidR="00F57C82" w:rsidRPr="00F57C82" w:rsidRDefault="00F57C82" w:rsidP="00F57C82">
      <w:pPr>
        <w:pStyle w:val="Default"/>
        <w:numPr>
          <w:ilvl w:val="0"/>
          <w:numId w:val="2"/>
        </w:numPr>
        <w:rPr>
          <w:rFonts w:ascii="Calibri" w:eastAsia="Calibri" w:hAnsi="Calibri"/>
          <w:color w:val="auto"/>
          <w:sz w:val="22"/>
          <w:szCs w:val="22"/>
        </w:rPr>
      </w:pPr>
      <w:r w:rsidRPr="00F57C82">
        <w:rPr>
          <w:rFonts w:ascii="Calibri" w:eastAsia="Calibri" w:hAnsi="Calibri"/>
          <w:color w:val="auto"/>
          <w:sz w:val="22"/>
          <w:szCs w:val="22"/>
        </w:rPr>
        <w:t xml:space="preserve">El concepto de habitación TRIPLE en China consiste en una habitación DBL o TWIN con una cama plegable, que no es tan grande como la normal. Favor de explicar la posible incomodidad de las habitaciones TPL a los pax antes de la salida, con el fin de evitar cualquier confusión en el destino. </w:t>
      </w:r>
    </w:p>
    <w:p w:rsidR="00732EFC" w:rsidRPr="00211B55" w:rsidRDefault="00732EFC" w:rsidP="00732EFC">
      <w:pPr>
        <w:pStyle w:val="Sinespaciado"/>
        <w:numPr>
          <w:ilvl w:val="0"/>
          <w:numId w:val="2"/>
        </w:numPr>
        <w:jc w:val="both"/>
      </w:pPr>
      <w:r w:rsidRPr="00211B55">
        <w:t xml:space="preserve">El pasajero se hace responsable de portar los documentos solicitados para realizar viaje (vouchers, boletos, entre otros) emitidos y entregados por el operador. Es indispensable contar con el pasaporte vigente con un mínimo de 6 meses posterior a la fecha de retorno. </w:t>
      </w:r>
    </w:p>
    <w:p w:rsidR="00732EFC" w:rsidRPr="00211B55" w:rsidRDefault="00732EFC" w:rsidP="00732EFC">
      <w:pPr>
        <w:pStyle w:val="Sinespaciado"/>
        <w:numPr>
          <w:ilvl w:val="0"/>
          <w:numId w:val="2"/>
        </w:numPr>
        <w:jc w:val="both"/>
      </w:pPr>
      <w:r w:rsidRPr="00211B55">
        <w:t xml:space="preserve">Domireps no se hace responsable por las acciones de seguridad y control de aeropuerto, por lo que se solicita presentar y contar con la documentación necesaria al momento del embarque y salida del aeropuerto. Visas, permisos notariales, entre otra documentación solicitada en migraciones para la realización de su viaje, son responsabilidad de los pasajeros. </w:t>
      </w:r>
    </w:p>
    <w:p w:rsidR="00732EFC" w:rsidRPr="00211B55" w:rsidRDefault="00732EFC" w:rsidP="00732EFC">
      <w:pPr>
        <w:pStyle w:val="Sinespaciado"/>
        <w:numPr>
          <w:ilvl w:val="0"/>
          <w:numId w:val="2"/>
        </w:numPr>
        <w:jc w:val="both"/>
      </w:pPr>
      <w:r w:rsidRPr="00211B55"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732EFC" w:rsidRPr="00211B55" w:rsidRDefault="00732EFC" w:rsidP="00732EFC">
      <w:pPr>
        <w:pStyle w:val="Sinespaciado"/>
        <w:numPr>
          <w:ilvl w:val="0"/>
          <w:numId w:val="2"/>
        </w:numPr>
        <w:jc w:val="both"/>
      </w:pPr>
      <w:r w:rsidRPr="00211B55">
        <w:t xml:space="preserve">Domireps no se hace responsable en caso de desastres naturales, paros u otro suceso ajeno a los correspondientes del servicio adquirido. En tal sentido, la empresa no resulta responsable del perjuicio o retraso originado por circunstancia ajenas a su control (sean causas fortuitas, fuerza mayor, pérdida, accidentes o desastres naturales, además de la imprudencia o responsabilidad del propio pasajero). </w:t>
      </w:r>
    </w:p>
    <w:p w:rsidR="00732EFC" w:rsidRPr="00211B55" w:rsidRDefault="00732EFC" w:rsidP="00732EFC">
      <w:pPr>
        <w:pStyle w:val="Sinespaciado"/>
        <w:numPr>
          <w:ilvl w:val="0"/>
          <w:numId w:val="2"/>
        </w:numPr>
        <w:jc w:val="both"/>
      </w:pPr>
      <w:r w:rsidRPr="00211B55">
        <w:t xml:space="preserve">Precios y </w:t>
      </w:r>
      <w:proofErr w:type="spellStart"/>
      <w:r w:rsidRPr="00211B55">
        <w:t>taxes</w:t>
      </w:r>
      <w:proofErr w:type="spellEnd"/>
      <w:r w:rsidRPr="00211B55">
        <w:t xml:space="preserve"> actualizados al día</w:t>
      </w:r>
      <w:r w:rsidR="008A0622">
        <w:t xml:space="preserve"> </w:t>
      </w:r>
      <w:r w:rsidR="00317C4D">
        <w:t>27 noviembre</w:t>
      </w:r>
      <w:r w:rsidRPr="00211B55">
        <w:t xml:space="preserve"> 2019. </w:t>
      </w:r>
    </w:p>
    <w:p w:rsidR="00732EFC" w:rsidRDefault="00732EFC" w:rsidP="00076E9E">
      <w:pPr>
        <w:pStyle w:val="Sinespaciado"/>
        <w:ind w:left="720"/>
        <w:jc w:val="both"/>
      </w:pPr>
    </w:p>
    <w:p w:rsidR="00F32A75" w:rsidRDefault="00F32A75"/>
    <w:sectPr w:rsidR="00F32A75" w:rsidSect="008F184D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pgBorders w:offsetFrom="page">
        <w:top w:val="thinThickSmallGap" w:sz="18" w:space="30" w:color="943634"/>
        <w:left w:val="thinThickSmallGap" w:sz="18" w:space="30" w:color="943634"/>
        <w:bottom w:val="thickThinSmallGap" w:sz="18" w:space="30" w:color="943634"/>
        <w:right w:val="thickThinSmallGap" w:sz="18" w:space="30" w:color="943634"/>
      </w:pgBorders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B2A" w:rsidRDefault="00FC1B2A" w:rsidP="00217537">
      <w:pPr>
        <w:spacing w:after="0" w:line="240" w:lineRule="auto"/>
      </w:pPr>
      <w:r>
        <w:separator/>
      </w:r>
    </w:p>
  </w:endnote>
  <w:endnote w:type="continuationSeparator" w:id="0">
    <w:p w:rsidR="00FC1B2A" w:rsidRDefault="00FC1B2A" w:rsidP="0021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84D" w:rsidRDefault="00076E9E">
    <w:pPr>
      <w:pStyle w:val="Footer"/>
      <w:ind w:left="-142"/>
      <w:jc w:val="center"/>
      <w:rPr>
        <w:sz w:val="20"/>
        <w:szCs w:val="20"/>
      </w:rPr>
    </w:pPr>
  </w:p>
  <w:p w:rsidR="008F184D" w:rsidRDefault="00715E43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Domireps - Agencia de Viajes Mayorista | Dirección: Avenida Petit </w:t>
    </w:r>
    <w:proofErr w:type="spellStart"/>
    <w:r>
      <w:rPr>
        <w:sz w:val="20"/>
        <w:szCs w:val="20"/>
      </w:rPr>
      <w:t>Thouars</w:t>
    </w:r>
    <w:proofErr w:type="spellEnd"/>
    <w:r>
      <w:rPr>
        <w:sz w:val="20"/>
        <w:szCs w:val="20"/>
      </w:rPr>
      <w:t xml:space="preserve"> 4229 – Miraflores, Lima - Perú</w:t>
    </w:r>
  </w:p>
  <w:p w:rsidR="008F184D" w:rsidRDefault="00715E43">
    <w:pPr>
      <w:pStyle w:val="Footer"/>
      <w:ind w:left="-142"/>
      <w:jc w:val="center"/>
      <w:rPr>
        <w:sz w:val="20"/>
        <w:szCs w:val="20"/>
      </w:rPr>
    </w:pPr>
    <w:r>
      <w:rPr>
        <w:sz w:val="20"/>
        <w:szCs w:val="20"/>
      </w:rPr>
      <w:t>Teléfono: 6106020 | Emergencia 24 horas 99653558 // promociones@domireps.com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B2A" w:rsidRDefault="00FC1B2A" w:rsidP="00217537">
      <w:pPr>
        <w:spacing w:after="0" w:line="240" w:lineRule="auto"/>
      </w:pPr>
      <w:r>
        <w:separator/>
      </w:r>
    </w:p>
  </w:footnote>
  <w:footnote w:type="continuationSeparator" w:id="0">
    <w:p w:rsidR="00FC1B2A" w:rsidRDefault="00FC1B2A" w:rsidP="00217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84D" w:rsidRDefault="00715E43">
    <w:pPr>
      <w:pStyle w:val="Header"/>
      <w:jc w:val="right"/>
    </w:pPr>
    <w:r>
      <w:rPr>
        <w:noProof/>
        <w:lang w:eastAsia="es-PE"/>
      </w:rPr>
      <w:drawing>
        <wp:anchor distT="0" distB="0" distL="133350" distR="114300" simplePos="0" relativeHeight="251659264" behindDoc="1" locked="0" layoutInCell="1" allowOverlap="1">
          <wp:simplePos x="0" y="0"/>
          <wp:positionH relativeFrom="column">
            <wp:posOffset>4782820</wp:posOffset>
          </wp:positionH>
          <wp:positionV relativeFrom="paragraph">
            <wp:posOffset>27305</wp:posOffset>
          </wp:positionV>
          <wp:extent cx="1468755" cy="614045"/>
          <wp:effectExtent l="0" t="0" r="0" b="0"/>
          <wp:wrapNone/>
          <wp:docPr id="7" name="Imagen 2" descr="DOMIREP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OMIREP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907" b="20112"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A2F42"/>
    <w:multiLevelType w:val="multilevel"/>
    <w:tmpl w:val="6860C8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A6D3492"/>
    <w:multiLevelType w:val="hybridMultilevel"/>
    <w:tmpl w:val="E2B859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B1C28"/>
    <w:multiLevelType w:val="hybridMultilevel"/>
    <w:tmpl w:val="D46E04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EFC"/>
    <w:rsid w:val="0000596E"/>
    <w:rsid w:val="00021AAA"/>
    <w:rsid w:val="00035CD2"/>
    <w:rsid w:val="00055E77"/>
    <w:rsid w:val="00076E9E"/>
    <w:rsid w:val="000F3671"/>
    <w:rsid w:val="000F7456"/>
    <w:rsid w:val="001119B7"/>
    <w:rsid w:val="001B230F"/>
    <w:rsid w:val="001B357C"/>
    <w:rsid w:val="001B564F"/>
    <w:rsid w:val="001D3A88"/>
    <w:rsid w:val="00217537"/>
    <w:rsid w:val="00276AAA"/>
    <w:rsid w:val="00317C4D"/>
    <w:rsid w:val="003B5B7D"/>
    <w:rsid w:val="004709B6"/>
    <w:rsid w:val="004E75E8"/>
    <w:rsid w:val="006E48B1"/>
    <w:rsid w:val="00715E43"/>
    <w:rsid w:val="00732EFC"/>
    <w:rsid w:val="00744E24"/>
    <w:rsid w:val="008144AC"/>
    <w:rsid w:val="008A0622"/>
    <w:rsid w:val="008D19D4"/>
    <w:rsid w:val="009577A5"/>
    <w:rsid w:val="009605E0"/>
    <w:rsid w:val="00A72033"/>
    <w:rsid w:val="00B3130D"/>
    <w:rsid w:val="00B42E18"/>
    <w:rsid w:val="00B86131"/>
    <w:rsid w:val="00B93C20"/>
    <w:rsid w:val="00C14EFF"/>
    <w:rsid w:val="00C54084"/>
    <w:rsid w:val="00C64B14"/>
    <w:rsid w:val="00D82EC4"/>
    <w:rsid w:val="00D90E60"/>
    <w:rsid w:val="00E56B31"/>
    <w:rsid w:val="00E821A9"/>
    <w:rsid w:val="00EB0395"/>
    <w:rsid w:val="00F32A75"/>
    <w:rsid w:val="00F57C82"/>
    <w:rsid w:val="00FB3918"/>
    <w:rsid w:val="00FC1B2A"/>
    <w:rsid w:val="00FE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E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semiHidden/>
    <w:qFormat/>
    <w:rsid w:val="00732EFC"/>
  </w:style>
  <w:style w:type="character" w:customStyle="1" w:styleId="PiedepginaCar">
    <w:name w:val="Pie de página Car"/>
    <w:basedOn w:val="Fuentedeprrafopredeter"/>
    <w:link w:val="Footer"/>
    <w:qFormat/>
    <w:rsid w:val="00732EFC"/>
  </w:style>
  <w:style w:type="character" w:customStyle="1" w:styleId="SinespaciadoCar">
    <w:name w:val="Sin espaciado Car"/>
    <w:link w:val="Sinespaciado"/>
    <w:qFormat/>
    <w:rsid w:val="00732EFC"/>
    <w:rPr>
      <w:rFonts w:ascii="Calibri" w:eastAsia="Calibri" w:hAnsi="Calibri" w:cs="Times New Roman"/>
    </w:rPr>
  </w:style>
  <w:style w:type="paragraph" w:customStyle="1" w:styleId="Header">
    <w:name w:val="Header"/>
    <w:basedOn w:val="Normal"/>
    <w:link w:val="EncabezadoCar"/>
    <w:uiPriority w:val="99"/>
    <w:semiHidden/>
    <w:unhideWhenUsed/>
    <w:rsid w:val="00732EFC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nhideWhenUsed/>
    <w:rsid w:val="00732EFC"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link w:val="SinespaciadoCar"/>
    <w:qFormat/>
    <w:rsid w:val="00732EFC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732EF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32E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732EFC"/>
    <w:rPr>
      <w:color w:val="0000FF"/>
      <w:u w:val="single"/>
    </w:rPr>
  </w:style>
  <w:style w:type="table" w:styleId="Listaclara-nfasis3">
    <w:name w:val="Light List Accent 3"/>
    <w:basedOn w:val="Tablanormal"/>
    <w:uiPriority w:val="61"/>
    <w:rsid w:val="00732E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media3-nfasis3">
    <w:name w:val="Medium Grid 3 Accent 3"/>
    <w:basedOn w:val="Tablanormal"/>
    <w:uiPriority w:val="69"/>
    <w:rsid w:val="00C14E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Tablaconcuadrcula">
    <w:name w:val="Table Grid"/>
    <w:basedOn w:val="Tablanormal"/>
    <w:uiPriority w:val="59"/>
    <w:rsid w:val="00C14E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3">
    <w:name w:val="Light Grid Accent 3"/>
    <w:basedOn w:val="Tablanormal"/>
    <w:uiPriority w:val="62"/>
    <w:rsid w:val="00C14E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2-nfasis3">
    <w:name w:val="Medium Shading 2 Accent 3"/>
    <w:basedOn w:val="Tablanormal"/>
    <w:uiPriority w:val="64"/>
    <w:rsid w:val="00FB39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B5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bajadachina.org.pe/esp/lqsw/t1393270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DF-6E6D-4E88-B2D1-F78B5A57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1526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Mora</dc:creator>
  <cp:lastModifiedBy>Claudia Mora</cp:lastModifiedBy>
  <cp:revision>12</cp:revision>
  <dcterms:created xsi:type="dcterms:W3CDTF">2019-08-16T15:55:00Z</dcterms:created>
  <dcterms:modified xsi:type="dcterms:W3CDTF">2020-01-03T16:10:00Z</dcterms:modified>
</cp:coreProperties>
</file>