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FFC" w:rsidRDefault="00086FFC" w:rsidP="00086FFC">
      <w:pPr>
        <w:pStyle w:val="Sinespaciado"/>
        <w:jc w:val="center"/>
        <w:rPr>
          <w:b/>
          <w:color w:val="76923C" w:themeColor="accent3" w:themeShade="BF"/>
          <w:sz w:val="40"/>
          <w:u w:val="single"/>
        </w:rPr>
      </w:pPr>
    </w:p>
    <w:p w:rsidR="00086FFC" w:rsidRPr="007433A5" w:rsidRDefault="00800D3A" w:rsidP="00086FFC">
      <w:pPr>
        <w:pStyle w:val="Sinespaciado"/>
        <w:jc w:val="center"/>
        <w:rPr>
          <w:b/>
          <w:color w:val="76923C" w:themeColor="accent3" w:themeShade="BF"/>
          <w:sz w:val="40"/>
          <w:u w:val="single"/>
        </w:rPr>
      </w:pPr>
      <w:r>
        <w:rPr>
          <w:b/>
          <w:color w:val="76923C" w:themeColor="accent3" w:themeShade="BF"/>
          <w:sz w:val="40"/>
          <w:u w:val="single"/>
        </w:rPr>
        <w:t>LO MEJOR DE INDIA</w:t>
      </w:r>
    </w:p>
    <w:p w:rsidR="00086FFC" w:rsidRDefault="00086FFC" w:rsidP="00086FFC">
      <w:pPr>
        <w:pStyle w:val="Sinespaciado"/>
        <w:jc w:val="center"/>
        <w:rPr>
          <w:b/>
          <w:i/>
          <w:color w:val="76923C" w:themeColor="accent3" w:themeShade="BF"/>
          <w:sz w:val="24"/>
        </w:rPr>
      </w:pPr>
      <w:r>
        <w:rPr>
          <w:b/>
          <w:i/>
          <w:color w:val="76923C" w:themeColor="accent3" w:themeShade="BF"/>
          <w:sz w:val="24"/>
        </w:rPr>
        <w:t>12D/11</w:t>
      </w:r>
      <w:r w:rsidRPr="005D7BAC">
        <w:rPr>
          <w:b/>
          <w:i/>
          <w:color w:val="76923C" w:themeColor="accent3" w:themeShade="BF"/>
          <w:sz w:val="24"/>
        </w:rPr>
        <w:t>N</w:t>
      </w:r>
    </w:p>
    <w:p w:rsidR="00086FFC" w:rsidRDefault="00086FFC" w:rsidP="00086FFC">
      <w:pPr>
        <w:pStyle w:val="Sinespaciado"/>
        <w:jc w:val="center"/>
        <w:rPr>
          <w:b/>
          <w:i/>
          <w:color w:val="76923C" w:themeColor="accent3" w:themeShade="BF"/>
          <w:sz w:val="24"/>
        </w:rPr>
      </w:pPr>
      <w:r>
        <w:rPr>
          <w:b/>
          <w:i/>
          <w:noProof/>
          <w:color w:val="76923C" w:themeColor="accent3" w:themeShade="BF"/>
          <w:sz w:val="24"/>
          <w:lang w:eastAsia="es-PE"/>
        </w:rPr>
        <w:drawing>
          <wp:anchor distT="0" distB="0" distL="114300" distR="114300" simplePos="0" relativeHeight="251658240" behindDoc="0" locked="0" layoutInCell="1" allowOverlap="1">
            <wp:simplePos x="0" y="0"/>
            <wp:positionH relativeFrom="column">
              <wp:posOffset>1737995</wp:posOffset>
            </wp:positionH>
            <wp:positionV relativeFrom="paragraph">
              <wp:posOffset>74295</wp:posOffset>
            </wp:positionV>
            <wp:extent cx="2314575" cy="1080135"/>
            <wp:effectExtent l="190500" t="152400" r="180975" b="139065"/>
            <wp:wrapNone/>
            <wp:docPr id="1" name="Imagen 1" descr="Resultado de imagen para varan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varanasi"/>
                    <pic:cNvPicPr>
                      <a:picLocks noChangeAspect="1" noChangeArrowheads="1"/>
                    </pic:cNvPicPr>
                  </pic:nvPicPr>
                  <pic:blipFill>
                    <a:blip r:embed="rId8" cstate="print"/>
                    <a:srcRect/>
                    <a:stretch>
                      <a:fillRect/>
                    </a:stretch>
                  </pic:blipFill>
                  <pic:spPr bwMode="auto">
                    <a:xfrm>
                      <a:off x="0" y="0"/>
                      <a:ext cx="2314575" cy="1080135"/>
                    </a:xfrm>
                    <a:prstGeom prst="rect">
                      <a:avLst/>
                    </a:prstGeom>
                    <a:ln>
                      <a:noFill/>
                    </a:ln>
                    <a:effectLst>
                      <a:outerShdw blurRad="190500" algn="tl" rotWithShape="0">
                        <a:srgbClr val="000000">
                          <a:alpha val="70000"/>
                        </a:srgbClr>
                      </a:outerShdw>
                    </a:effectLst>
                  </pic:spPr>
                </pic:pic>
              </a:graphicData>
            </a:graphic>
          </wp:anchor>
        </w:drawing>
      </w:r>
    </w:p>
    <w:p w:rsidR="00086FFC" w:rsidRPr="001C1830" w:rsidRDefault="00086FFC" w:rsidP="00086FFC">
      <w:pPr>
        <w:pStyle w:val="Sinespaciado"/>
        <w:jc w:val="center"/>
        <w:rPr>
          <w:b/>
          <w:i/>
          <w:color w:val="76923C" w:themeColor="accent3" w:themeShade="BF"/>
          <w:sz w:val="24"/>
        </w:rPr>
      </w:pPr>
    </w:p>
    <w:p w:rsidR="00086FFC" w:rsidRDefault="00086FFC" w:rsidP="00086FFC">
      <w:pPr>
        <w:pStyle w:val="Sinespaciado"/>
        <w:jc w:val="center"/>
      </w:pPr>
    </w:p>
    <w:p w:rsidR="00086FFC" w:rsidRDefault="00086FFC" w:rsidP="00086FFC">
      <w:pPr>
        <w:pStyle w:val="Sinespaciado"/>
      </w:pPr>
    </w:p>
    <w:p w:rsidR="00086FFC" w:rsidRDefault="00086FFC" w:rsidP="00086FFC">
      <w:pPr>
        <w:pStyle w:val="Sinespaciado"/>
        <w:rPr>
          <w:b/>
          <w:u w:val="single"/>
        </w:rPr>
      </w:pPr>
    </w:p>
    <w:p w:rsidR="00086FFC" w:rsidRDefault="00086FFC" w:rsidP="00086FFC">
      <w:pPr>
        <w:pStyle w:val="Sinespaciado"/>
        <w:rPr>
          <w:b/>
          <w:u w:val="single"/>
        </w:rPr>
      </w:pPr>
    </w:p>
    <w:p w:rsidR="00086FFC" w:rsidRPr="004814D5" w:rsidRDefault="00086FFC" w:rsidP="00086FFC">
      <w:pPr>
        <w:pStyle w:val="Sinespaciado"/>
        <w:jc w:val="both"/>
        <w:rPr>
          <w:b/>
          <w:sz w:val="23"/>
          <w:szCs w:val="23"/>
          <w:u w:val="single"/>
        </w:rPr>
      </w:pPr>
      <w:r w:rsidRPr="004814D5">
        <w:rPr>
          <w:b/>
          <w:sz w:val="23"/>
          <w:szCs w:val="23"/>
          <w:u w:val="single"/>
        </w:rPr>
        <w:t>PRECIO INCLUYE:</w:t>
      </w:r>
    </w:p>
    <w:p w:rsidR="00086FFC" w:rsidRPr="004814D5" w:rsidRDefault="00086FFC" w:rsidP="00086FFC">
      <w:pPr>
        <w:pStyle w:val="Sinespaciado"/>
        <w:jc w:val="both"/>
        <w:rPr>
          <w:sz w:val="23"/>
          <w:szCs w:val="23"/>
        </w:rPr>
      </w:pPr>
    </w:p>
    <w:p w:rsidR="00086FFC" w:rsidRPr="004814D5" w:rsidRDefault="00086FFC" w:rsidP="00086FFC">
      <w:pPr>
        <w:pStyle w:val="Sinespaciado"/>
        <w:numPr>
          <w:ilvl w:val="0"/>
          <w:numId w:val="1"/>
        </w:numPr>
        <w:jc w:val="both"/>
        <w:rPr>
          <w:bCs/>
          <w:sz w:val="23"/>
          <w:szCs w:val="23"/>
          <w:lang w:val="es-ES_tradnl"/>
        </w:rPr>
      </w:pPr>
      <w:r>
        <w:rPr>
          <w:bCs/>
          <w:sz w:val="23"/>
          <w:szCs w:val="23"/>
          <w:lang w:val="es-ES_tradnl"/>
        </w:rPr>
        <w:t xml:space="preserve">Traslados </w:t>
      </w:r>
      <w:r w:rsidRPr="004814D5">
        <w:rPr>
          <w:bCs/>
          <w:sz w:val="23"/>
          <w:szCs w:val="23"/>
          <w:lang w:val="es-ES_tradnl"/>
        </w:rPr>
        <w:t>e</w:t>
      </w:r>
      <w:r>
        <w:rPr>
          <w:bCs/>
          <w:sz w:val="23"/>
          <w:szCs w:val="23"/>
          <w:lang w:val="es-ES_tradnl"/>
        </w:rPr>
        <w:t>n</w:t>
      </w:r>
      <w:r w:rsidRPr="004814D5">
        <w:rPr>
          <w:bCs/>
          <w:sz w:val="23"/>
          <w:szCs w:val="23"/>
          <w:lang w:val="es-ES_tradnl"/>
        </w:rPr>
        <w:t xml:space="preserve"> transporte </w:t>
      </w:r>
      <w:r>
        <w:rPr>
          <w:bCs/>
          <w:sz w:val="23"/>
          <w:szCs w:val="23"/>
          <w:lang w:val="es-ES_tradnl"/>
        </w:rPr>
        <w:t>con</w:t>
      </w:r>
      <w:r w:rsidRPr="004814D5">
        <w:rPr>
          <w:bCs/>
          <w:sz w:val="23"/>
          <w:szCs w:val="23"/>
          <w:lang w:val="es-ES_tradnl"/>
        </w:rPr>
        <w:t xml:space="preserve"> aire acondicionado</w:t>
      </w:r>
    </w:p>
    <w:p w:rsidR="00086FFC" w:rsidRPr="004814D5" w:rsidRDefault="00086FFC" w:rsidP="00086FFC">
      <w:pPr>
        <w:pStyle w:val="Sinespaciado"/>
        <w:numPr>
          <w:ilvl w:val="0"/>
          <w:numId w:val="1"/>
        </w:numPr>
        <w:jc w:val="both"/>
        <w:rPr>
          <w:bCs/>
          <w:sz w:val="23"/>
          <w:szCs w:val="23"/>
          <w:lang w:val="es-ES_tradnl"/>
        </w:rPr>
      </w:pPr>
      <w:r>
        <w:rPr>
          <w:bCs/>
          <w:sz w:val="23"/>
          <w:szCs w:val="23"/>
          <w:lang w:val="es-ES_tradnl"/>
        </w:rPr>
        <w:t>11</w:t>
      </w:r>
      <w:r w:rsidRPr="004814D5">
        <w:rPr>
          <w:bCs/>
          <w:sz w:val="23"/>
          <w:szCs w:val="23"/>
          <w:lang w:val="es-ES_tradnl"/>
        </w:rPr>
        <w:t xml:space="preserve"> noches de alojamiento en rég</w:t>
      </w:r>
      <w:r>
        <w:rPr>
          <w:bCs/>
          <w:sz w:val="23"/>
          <w:szCs w:val="23"/>
          <w:lang w:val="es-ES_tradnl"/>
        </w:rPr>
        <w:t>imen de alojamiento y desayunos.</w:t>
      </w:r>
    </w:p>
    <w:p w:rsidR="00086FFC" w:rsidRDefault="00086FFC" w:rsidP="00086FFC">
      <w:pPr>
        <w:pStyle w:val="Sinespaciado"/>
        <w:numPr>
          <w:ilvl w:val="0"/>
          <w:numId w:val="1"/>
        </w:numPr>
        <w:jc w:val="both"/>
        <w:rPr>
          <w:bCs/>
          <w:sz w:val="23"/>
          <w:szCs w:val="23"/>
          <w:lang w:val="es-ES_tradnl"/>
        </w:rPr>
      </w:pPr>
      <w:r w:rsidRPr="004814D5">
        <w:rPr>
          <w:bCs/>
          <w:sz w:val="23"/>
          <w:szCs w:val="23"/>
          <w:lang w:val="es-ES_tradnl"/>
        </w:rPr>
        <w:t xml:space="preserve">Subida en lomo de elefante al Fuerte </w:t>
      </w:r>
      <w:proofErr w:type="spellStart"/>
      <w:r w:rsidRPr="004814D5">
        <w:rPr>
          <w:bCs/>
          <w:sz w:val="23"/>
          <w:szCs w:val="23"/>
          <w:lang w:val="es-ES_tradnl"/>
        </w:rPr>
        <w:t>Amber</w:t>
      </w:r>
      <w:proofErr w:type="spellEnd"/>
      <w:r w:rsidRPr="004814D5">
        <w:rPr>
          <w:bCs/>
          <w:sz w:val="23"/>
          <w:szCs w:val="23"/>
          <w:lang w:val="es-ES_tradnl"/>
        </w:rPr>
        <w:t>, Jaipur. (Sujeto a Disponibilidad)</w:t>
      </w:r>
    </w:p>
    <w:p w:rsidR="00086FFC" w:rsidRDefault="00086FFC" w:rsidP="00086FFC">
      <w:pPr>
        <w:pStyle w:val="Sinespaciado"/>
        <w:numPr>
          <w:ilvl w:val="0"/>
          <w:numId w:val="1"/>
        </w:numPr>
        <w:jc w:val="both"/>
        <w:rPr>
          <w:bCs/>
          <w:sz w:val="23"/>
          <w:szCs w:val="23"/>
          <w:lang w:val="es-ES_tradnl"/>
        </w:rPr>
      </w:pPr>
      <w:r w:rsidRPr="00086FFC">
        <w:rPr>
          <w:bCs/>
          <w:sz w:val="23"/>
          <w:szCs w:val="23"/>
          <w:lang w:val="es-ES_tradnl"/>
        </w:rPr>
        <w:t xml:space="preserve">Guía acompañante de habla español desde Delhi, Agra, Jaipur, </w:t>
      </w:r>
      <w:proofErr w:type="spellStart"/>
      <w:r w:rsidRPr="00086FFC">
        <w:rPr>
          <w:bCs/>
          <w:sz w:val="23"/>
          <w:szCs w:val="23"/>
          <w:lang w:val="es-ES_tradnl"/>
        </w:rPr>
        <w:t>Jodhpur</w:t>
      </w:r>
      <w:proofErr w:type="spellEnd"/>
      <w:r w:rsidRPr="00086FFC">
        <w:rPr>
          <w:bCs/>
          <w:sz w:val="23"/>
          <w:szCs w:val="23"/>
          <w:lang w:val="es-ES_tradnl"/>
        </w:rPr>
        <w:t xml:space="preserve"> y </w:t>
      </w:r>
      <w:proofErr w:type="spellStart"/>
      <w:r w:rsidRPr="00086FFC">
        <w:rPr>
          <w:bCs/>
          <w:sz w:val="23"/>
          <w:szCs w:val="23"/>
          <w:lang w:val="es-ES_tradnl"/>
        </w:rPr>
        <w:t>Udaipur</w:t>
      </w:r>
      <w:proofErr w:type="spellEnd"/>
      <w:r w:rsidRPr="00086FFC">
        <w:rPr>
          <w:bCs/>
          <w:sz w:val="23"/>
          <w:szCs w:val="23"/>
          <w:lang w:val="es-ES_tradnl"/>
        </w:rPr>
        <w:t>.</w:t>
      </w:r>
    </w:p>
    <w:p w:rsidR="00086FFC" w:rsidRDefault="00086FFC" w:rsidP="00086FFC">
      <w:pPr>
        <w:pStyle w:val="Sinespaciado"/>
        <w:numPr>
          <w:ilvl w:val="0"/>
          <w:numId w:val="1"/>
        </w:numPr>
        <w:jc w:val="both"/>
        <w:rPr>
          <w:bCs/>
          <w:sz w:val="23"/>
          <w:szCs w:val="23"/>
          <w:lang w:val="es-ES_tradnl"/>
        </w:rPr>
      </w:pPr>
      <w:r w:rsidRPr="00086FFC">
        <w:rPr>
          <w:bCs/>
          <w:sz w:val="23"/>
          <w:szCs w:val="23"/>
          <w:lang w:val="es-ES_tradnl"/>
        </w:rPr>
        <w:t>Guía local</w:t>
      </w:r>
      <w:r>
        <w:rPr>
          <w:bCs/>
          <w:sz w:val="23"/>
          <w:szCs w:val="23"/>
          <w:lang w:val="es-ES_tradnl"/>
        </w:rPr>
        <w:t xml:space="preserve"> de habla español en Varanasi.</w:t>
      </w:r>
    </w:p>
    <w:p w:rsidR="00086FFC" w:rsidRPr="00086FFC" w:rsidRDefault="00086FFC" w:rsidP="00086FFC">
      <w:pPr>
        <w:pStyle w:val="Sinespaciado"/>
        <w:numPr>
          <w:ilvl w:val="0"/>
          <w:numId w:val="1"/>
        </w:numPr>
        <w:jc w:val="both"/>
        <w:rPr>
          <w:bCs/>
          <w:sz w:val="23"/>
          <w:szCs w:val="23"/>
          <w:lang w:val="es-ES_tradnl"/>
        </w:rPr>
      </w:pPr>
      <w:r w:rsidRPr="00086FFC">
        <w:rPr>
          <w:bCs/>
          <w:sz w:val="23"/>
          <w:szCs w:val="23"/>
          <w:lang w:val="es-ES_tradnl"/>
        </w:rPr>
        <w:t xml:space="preserve">Paseo en barco en lago de </w:t>
      </w:r>
      <w:proofErr w:type="spellStart"/>
      <w:r w:rsidRPr="00086FFC">
        <w:rPr>
          <w:bCs/>
          <w:sz w:val="23"/>
          <w:szCs w:val="23"/>
          <w:lang w:val="es-ES_tradnl"/>
        </w:rPr>
        <w:t>Udaipur</w:t>
      </w:r>
      <w:proofErr w:type="spellEnd"/>
    </w:p>
    <w:p w:rsidR="00086FFC" w:rsidRPr="00086FFC" w:rsidRDefault="00086FFC" w:rsidP="00086FFC">
      <w:pPr>
        <w:pStyle w:val="Sinespaciado"/>
        <w:numPr>
          <w:ilvl w:val="0"/>
          <w:numId w:val="1"/>
        </w:numPr>
        <w:jc w:val="both"/>
        <w:rPr>
          <w:bCs/>
          <w:sz w:val="23"/>
          <w:szCs w:val="23"/>
          <w:lang w:val="es-ES_tradnl"/>
        </w:rPr>
      </w:pPr>
      <w:r w:rsidRPr="00086FFC">
        <w:rPr>
          <w:bCs/>
          <w:sz w:val="23"/>
          <w:szCs w:val="23"/>
          <w:lang w:val="es-ES_tradnl"/>
        </w:rPr>
        <w:t>Paseo en barco en rio Ganges en Varanasi. (Sujeto a la nivel del agua)</w:t>
      </w:r>
    </w:p>
    <w:p w:rsidR="00086FFC" w:rsidRPr="004814D5" w:rsidRDefault="00086FFC" w:rsidP="00086FFC">
      <w:pPr>
        <w:pStyle w:val="Sinespaciado"/>
        <w:numPr>
          <w:ilvl w:val="0"/>
          <w:numId w:val="1"/>
        </w:numPr>
        <w:jc w:val="both"/>
        <w:rPr>
          <w:bCs/>
          <w:sz w:val="23"/>
          <w:szCs w:val="23"/>
          <w:lang w:val="es-ES_tradnl"/>
        </w:rPr>
      </w:pPr>
      <w:r w:rsidRPr="004814D5">
        <w:rPr>
          <w:bCs/>
          <w:sz w:val="23"/>
          <w:szCs w:val="23"/>
          <w:lang w:val="es-ES_tradnl"/>
        </w:rPr>
        <w:t>Entradas en los monumentos (Visita una vez).</w:t>
      </w:r>
    </w:p>
    <w:p w:rsidR="00086FFC" w:rsidRPr="004814D5" w:rsidRDefault="00086FFC" w:rsidP="00086FFC">
      <w:pPr>
        <w:pStyle w:val="Sinespaciado"/>
        <w:numPr>
          <w:ilvl w:val="0"/>
          <w:numId w:val="1"/>
        </w:numPr>
        <w:jc w:val="both"/>
        <w:rPr>
          <w:bCs/>
          <w:sz w:val="23"/>
          <w:szCs w:val="23"/>
          <w:lang w:val="es-ES_tradnl"/>
        </w:rPr>
      </w:pPr>
      <w:r w:rsidRPr="004814D5">
        <w:rPr>
          <w:bCs/>
          <w:sz w:val="23"/>
          <w:szCs w:val="23"/>
          <w:lang w:val="es-ES_tradnl"/>
        </w:rPr>
        <w:t>Guía acompañante de habla Español.</w:t>
      </w:r>
    </w:p>
    <w:p w:rsidR="00086FFC" w:rsidRPr="004814D5" w:rsidRDefault="00086FFC" w:rsidP="00086FFC">
      <w:pPr>
        <w:pStyle w:val="Sinespaciado"/>
        <w:numPr>
          <w:ilvl w:val="0"/>
          <w:numId w:val="1"/>
        </w:numPr>
        <w:jc w:val="both"/>
        <w:rPr>
          <w:bCs/>
          <w:sz w:val="23"/>
          <w:szCs w:val="23"/>
          <w:lang w:val="es-ES_tradnl"/>
        </w:rPr>
      </w:pPr>
      <w:r w:rsidRPr="004814D5">
        <w:rPr>
          <w:bCs/>
          <w:sz w:val="23"/>
          <w:szCs w:val="23"/>
          <w:lang w:val="es-ES_tradnl"/>
        </w:rPr>
        <w:t>Impuestos locales y el servicio de tasas, aplicados en estos momentos.</w:t>
      </w:r>
    </w:p>
    <w:p w:rsidR="00086FFC" w:rsidRPr="004814D5" w:rsidRDefault="00086FFC" w:rsidP="00086FFC">
      <w:pPr>
        <w:pStyle w:val="Default"/>
        <w:ind w:left="720"/>
        <w:jc w:val="both"/>
        <w:rPr>
          <w:sz w:val="23"/>
          <w:szCs w:val="23"/>
          <w:lang w:val="es-ES_tradnl"/>
        </w:rPr>
      </w:pPr>
    </w:p>
    <w:p w:rsidR="00086FFC" w:rsidRPr="004814D5" w:rsidRDefault="00086FFC" w:rsidP="00086FFC">
      <w:pPr>
        <w:pStyle w:val="Sinespaciado"/>
        <w:jc w:val="both"/>
        <w:rPr>
          <w:b/>
          <w:sz w:val="23"/>
          <w:szCs w:val="23"/>
        </w:rPr>
      </w:pPr>
      <w:r w:rsidRPr="004814D5">
        <w:rPr>
          <w:b/>
          <w:sz w:val="23"/>
          <w:szCs w:val="23"/>
          <w:u w:val="single"/>
          <w:lang w:val="es-ES_tradnl"/>
        </w:rPr>
        <w:t>EL PRECIO NO INCLUYE:</w:t>
      </w:r>
    </w:p>
    <w:p w:rsidR="00086FFC" w:rsidRPr="004814D5" w:rsidRDefault="00086FFC" w:rsidP="00086FFC">
      <w:pPr>
        <w:pStyle w:val="Sinespaciado"/>
        <w:jc w:val="both"/>
        <w:rPr>
          <w:b/>
          <w:sz w:val="23"/>
          <w:szCs w:val="23"/>
        </w:rPr>
      </w:pPr>
    </w:p>
    <w:p w:rsidR="00086FFC" w:rsidRPr="004814D5" w:rsidRDefault="00086FFC" w:rsidP="00086FFC">
      <w:pPr>
        <w:pStyle w:val="Sinespaciado"/>
        <w:numPr>
          <w:ilvl w:val="0"/>
          <w:numId w:val="1"/>
        </w:numPr>
        <w:jc w:val="both"/>
        <w:rPr>
          <w:sz w:val="23"/>
          <w:szCs w:val="23"/>
          <w:lang w:val="es-ES_tradnl"/>
        </w:rPr>
      </w:pPr>
      <w:r>
        <w:rPr>
          <w:sz w:val="23"/>
          <w:szCs w:val="23"/>
          <w:lang w:val="es-ES_tradnl"/>
        </w:rPr>
        <w:t>Boleto aéreo internacional.</w:t>
      </w:r>
    </w:p>
    <w:p w:rsidR="00086FFC" w:rsidRPr="00086FFC" w:rsidRDefault="00086FFC" w:rsidP="00086FFC">
      <w:pPr>
        <w:pStyle w:val="Sinespaciado"/>
        <w:numPr>
          <w:ilvl w:val="0"/>
          <w:numId w:val="1"/>
        </w:numPr>
        <w:jc w:val="both"/>
        <w:rPr>
          <w:sz w:val="23"/>
          <w:szCs w:val="23"/>
          <w:lang w:val="es-ES_tradnl"/>
        </w:rPr>
      </w:pPr>
      <w:r>
        <w:rPr>
          <w:sz w:val="23"/>
          <w:szCs w:val="23"/>
          <w:lang w:val="es-ES_tradnl"/>
        </w:rPr>
        <w:t xml:space="preserve">Visado ni tramite del mismo: </w:t>
      </w:r>
      <w:hyperlink r:id="rId9" w:history="1">
        <w:r w:rsidRPr="00B00D97">
          <w:rPr>
            <w:sz w:val="23"/>
            <w:szCs w:val="23"/>
            <w:u w:val="single"/>
            <w:lang w:val="pt-PT"/>
          </w:rPr>
          <w:t>https://indianvisaonline.gov.in/visa/index.html</w:t>
        </w:r>
      </w:hyperlink>
      <w:r>
        <w:rPr>
          <w:sz w:val="23"/>
          <w:szCs w:val="23"/>
          <w:u w:val="single"/>
          <w:lang w:val="pt-PT"/>
        </w:rPr>
        <w:t>.</w:t>
      </w:r>
    </w:p>
    <w:p w:rsidR="00086FFC" w:rsidRPr="004814D5" w:rsidRDefault="00086FFC" w:rsidP="00086FFC">
      <w:pPr>
        <w:pStyle w:val="Sinespaciado"/>
        <w:numPr>
          <w:ilvl w:val="0"/>
          <w:numId w:val="1"/>
        </w:numPr>
        <w:jc w:val="both"/>
        <w:rPr>
          <w:sz w:val="23"/>
          <w:szCs w:val="23"/>
          <w:lang w:val="es-ES_tradnl"/>
        </w:rPr>
      </w:pPr>
      <w:r w:rsidRPr="004814D5">
        <w:rPr>
          <w:sz w:val="23"/>
          <w:szCs w:val="23"/>
          <w:lang w:val="es-ES_tradnl"/>
        </w:rPr>
        <w:t xml:space="preserve">Bebidas (alcohólicas y/o no alcohólicas) </w:t>
      </w:r>
    </w:p>
    <w:p w:rsidR="00086FFC" w:rsidRPr="004814D5" w:rsidRDefault="00086FFC" w:rsidP="00086FFC">
      <w:pPr>
        <w:pStyle w:val="Sinespaciado"/>
        <w:numPr>
          <w:ilvl w:val="0"/>
          <w:numId w:val="1"/>
        </w:numPr>
        <w:jc w:val="both"/>
        <w:rPr>
          <w:sz w:val="23"/>
          <w:szCs w:val="23"/>
          <w:lang w:val="es-ES_tradnl"/>
        </w:rPr>
      </w:pPr>
      <w:r w:rsidRPr="004814D5">
        <w:rPr>
          <w:iCs/>
          <w:sz w:val="23"/>
          <w:szCs w:val="23"/>
          <w:lang w:val="es-ES_tradnl"/>
        </w:rPr>
        <w:t xml:space="preserve">Cena </w:t>
      </w:r>
      <w:r>
        <w:rPr>
          <w:iCs/>
          <w:sz w:val="23"/>
          <w:szCs w:val="23"/>
          <w:lang w:val="es-ES_tradnl"/>
        </w:rPr>
        <w:t>en fechas festivas.</w:t>
      </w:r>
    </w:p>
    <w:p w:rsidR="00086FFC" w:rsidRPr="004814D5" w:rsidRDefault="00086FFC" w:rsidP="00086FFC">
      <w:pPr>
        <w:pStyle w:val="Sinespaciado"/>
        <w:numPr>
          <w:ilvl w:val="0"/>
          <w:numId w:val="1"/>
        </w:numPr>
        <w:jc w:val="both"/>
        <w:rPr>
          <w:sz w:val="23"/>
          <w:szCs w:val="23"/>
        </w:rPr>
      </w:pPr>
      <w:r w:rsidRPr="004814D5">
        <w:rPr>
          <w:sz w:val="23"/>
          <w:szCs w:val="23"/>
          <w:lang w:val="es-ES_tradnl"/>
        </w:rPr>
        <w:t>Todo extra no mencionado en el itinerario.</w:t>
      </w:r>
    </w:p>
    <w:p w:rsidR="00086FFC" w:rsidRPr="004814D5" w:rsidRDefault="00086FFC" w:rsidP="00086FFC">
      <w:pPr>
        <w:pStyle w:val="Sinespaciado"/>
        <w:numPr>
          <w:ilvl w:val="0"/>
          <w:numId w:val="1"/>
        </w:numPr>
        <w:jc w:val="both"/>
        <w:rPr>
          <w:sz w:val="23"/>
          <w:szCs w:val="23"/>
        </w:rPr>
      </w:pPr>
      <w:r w:rsidRPr="004814D5">
        <w:rPr>
          <w:sz w:val="23"/>
          <w:szCs w:val="23"/>
          <w:lang w:val="es-ES_tradnl"/>
        </w:rPr>
        <w:t>Seguro de viaje.</w:t>
      </w:r>
    </w:p>
    <w:p w:rsidR="00086FFC" w:rsidRPr="004814D5" w:rsidRDefault="00086FFC" w:rsidP="00086FFC">
      <w:pPr>
        <w:pStyle w:val="Sinespaciado"/>
        <w:ind w:left="720"/>
        <w:rPr>
          <w:sz w:val="23"/>
          <w:szCs w:val="23"/>
        </w:rPr>
      </w:pPr>
    </w:p>
    <w:p w:rsidR="00086FFC" w:rsidRPr="004814D5" w:rsidRDefault="00086FFC" w:rsidP="00086FFC">
      <w:pPr>
        <w:pStyle w:val="Sinespaciado"/>
        <w:rPr>
          <w:b/>
          <w:sz w:val="23"/>
          <w:szCs w:val="23"/>
          <w:u w:val="single"/>
          <w:lang w:val="es-ES_tradnl"/>
        </w:rPr>
      </w:pPr>
      <w:r w:rsidRPr="004814D5">
        <w:rPr>
          <w:b/>
          <w:sz w:val="23"/>
          <w:szCs w:val="23"/>
          <w:u w:val="single"/>
          <w:lang w:val="es-ES_tradnl"/>
        </w:rPr>
        <w:t>HOTELES PREVISTOS O SIMILARES</w:t>
      </w:r>
    </w:p>
    <w:p w:rsidR="00086FFC" w:rsidRPr="004814D5" w:rsidRDefault="00086FFC" w:rsidP="00086FFC">
      <w:pPr>
        <w:pStyle w:val="Sinespaciado"/>
        <w:rPr>
          <w:sz w:val="23"/>
          <w:szCs w:val="23"/>
          <w:u w:val="single"/>
          <w:lang w:val="es-ES_tradnl"/>
        </w:rPr>
      </w:pPr>
    </w:p>
    <w:tbl>
      <w:tblPr>
        <w:tblStyle w:val="Listaclara-nfasis3"/>
        <w:tblW w:w="2740" w:type="pct"/>
        <w:jc w:val="center"/>
        <w:tblLook w:val="04A0"/>
      </w:tblPr>
      <w:tblGrid>
        <w:gridCol w:w="1451"/>
        <w:gridCol w:w="3638"/>
      </w:tblGrid>
      <w:tr w:rsidR="00086FFC" w:rsidRPr="004814D5" w:rsidTr="00086FFC">
        <w:trPr>
          <w:cnfStyle w:val="100000000000"/>
          <w:trHeight w:val="355"/>
          <w:jc w:val="center"/>
        </w:trPr>
        <w:tc>
          <w:tcPr>
            <w:cnfStyle w:val="001000000000"/>
            <w:tcW w:w="1451" w:type="dxa"/>
            <w:vAlign w:val="center"/>
          </w:tcPr>
          <w:p w:rsidR="00086FFC" w:rsidRPr="004814D5" w:rsidRDefault="00086FFC" w:rsidP="008D11FE">
            <w:pPr>
              <w:pStyle w:val="Sinespaciado"/>
              <w:jc w:val="center"/>
              <w:rPr>
                <w:rFonts w:cs="Calibri"/>
                <w:sz w:val="23"/>
                <w:szCs w:val="23"/>
              </w:rPr>
            </w:pPr>
            <w:r w:rsidRPr="004814D5">
              <w:rPr>
                <w:sz w:val="23"/>
                <w:szCs w:val="23"/>
              </w:rPr>
              <w:t>CATEGORÍA</w:t>
            </w:r>
          </w:p>
        </w:tc>
        <w:tc>
          <w:tcPr>
            <w:tcW w:w="3638" w:type="dxa"/>
            <w:vAlign w:val="center"/>
          </w:tcPr>
          <w:p w:rsidR="00086FFC" w:rsidRPr="004814D5" w:rsidRDefault="00086FFC" w:rsidP="008D11FE">
            <w:pPr>
              <w:pStyle w:val="Sinespaciado"/>
              <w:jc w:val="center"/>
              <w:cnfStyle w:val="100000000000"/>
              <w:rPr>
                <w:rFonts w:cs="Calibri"/>
                <w:sz w:val="23"/>
                <w:szCs w:val="23"/>
              </w:rPr>
            </w:pPr>
            <w:r w:rsidRPr="004814D5">
              <w:rPr>
                <w:sz w:val="23"/>
                <w:szCs w:val="23"/>
              </w:rPr>
              <w:t>HOTELES</w:t>
            </w:r>
          </w:p>
        </w:tc>
      </w:tr>
      <w:tr w:rsidR="00086FFC" w:rsidRPr="00086FFC" w:rsidTr="00086FFC">
        <w:trPr>
          <w:cnfStyle w:val="000000100000"/>
          <w:trHeight w:val="741"/>
          <w:jc w:val="center"/>
        </w:trPr>
        <w:tc>
          <w:tcPr>
            <w:cnfStyle w:val="001000000000"/>
            <w:tcW w:w="1451" w:type="dxa"/>
            <w:vAlign w:val="center"/>
          </w:tcPr>
          <w:p w:rsidR="00086FFC" w:rsidRPr="004814D5" w:rsidRDefault="00086FFC" w:rsidP="008D11FE">
            <w:pPr>
              <w:jc w:val="center"/>
              <w:rPr>
                <w:rFonts w:cs="Times New Roman"/>
                <w:bCs w:val="0"/>
                <w:sz w:val="23"/>
                <w:szCs w:val="23"/>
                <w:lang w:val="es-ES_tradnl" w:eastAsia="en-US"/>
              </w:rPr>
            </w:pPr>
            <w:r>
              <w:rPr>
                <w:rFonts w:cs="Times New Roman"/>
                <w:bCs w:val="0"/>
                <w:sz w:val="23"/>
                <w:szCs w:val="23"/>
                <w:lang w:val="es-ES_tradnl" w:eastAsia="en-US"/>
              </w:rPr>
              <w:t>Primera</w:t>
            </w:r>
          </w:p>
        </w:tc>
        <w:tc>
          <w:tcPr>
            <w:tcW w:w="3638" w:type="dxa"/>
            <w:vAlign w:val="center"/>
          </w:tcPr>
          <w:p w:rsidR="00086FFC" w:rsidRDefault="00086FFC" w:rsidP="008D11FE">
            <w:pPr>
              <w:jc w:val="center"/>
              <w:cnfStyle w:val="000000100000"/>
              <w:rPr>
                <w:rFonts w:cs="Times New Roman"/>
                <w:i/>
                <w:sz w:val="23"/>
                <w:szCs w:val="23"/>
                <w:lang w:val="en-US" w:eastAsia="en-US"/>
              </w:rPr>
            </w:pPr>
            <w:r w:rsidRPr="00C70C7F">
              <w:rPr>
                <w:rFonts w:cs="Times New Roman"/>
                <w:i/>
                <w:sz w:val="23"/>
                <w:szCs w:val="23"/>
                <w:lang w:val="en-US" w:eastAsia="en-US"/>
              </w:rPr>
              <w:t>Delhi: Svelte Suites</w:t>
            </w:r>
          </w:p>
          <w:p w:rsidR="00086FFC" w:rsidRPr="00C70C7F" w:rsidRDefault="00086FFC" w:rsidP="008D11FE">
            <w:pPr>
              <w:jc w:val="center"/>
              <w:cnfStyle w:val="000000100000"/>
              <w:rPr>
                <w:rFonts w:cs="Times New Roman"/>
                <w:i/>
                <w:sz w:val="23"/>
                <w:szCs w:val="23"/>
                <w:lang w:val="en-US" w:eastAsia="en-US"/>
              </w:rPr>
            </w:pPr>
            <w:r>
              <w:rPr>
                <w:rFonts w:cs="Times New Roman"/>
                <w:i/>
                <w:sz w:val="23"/>
                <w:szCs w:val="23"/>
                <w:lang w:val="en-US" w:eastAsia="en-US"/>
              </w:rPr>
              <w:t xml:space="preserve">Agra: </w:t>
            </w:r>
            <w:proofErr w:type="spellStart"/>
            <w:r w:rsidRPr="00086FFC">
              <w:rPr>
                <w:rFonts w:cs="Times New Roman"/>
                <w:i/>
                <w:sz w:val="23"/>
                <w:szCs w:val="23"/>
                <w:lang w:val="en-US" w:eastAsia="en-US"/>
              </w:rPr>
              <w:t>Sarover</w:t>
            </w:r>
            <w:proofErr w:type="spellEnd"/>
            <w:r w:rsidRPr="00086FFC">
              <w:rPr>
                <w:rFonts w:cs="Times New Roman"/>
                <w:i/>
                <w:sz w:val="23"/>
                <w:szCs w:val="23"/>
                <w:lang w:val="en-US" w:eastAsia="en-US"/>
              </w:rPr>
              <w:t xml:space="preserve"> Premiere</w:t>
            </w:r>
          </w:p>
          <w:p w:rsidR="00086FFC" w:rsidRPr="00C70C7F" w:rsidRDefault="00086FFC" w:rsidP="008D11FE">
            <w:pPr>
              <w:jc w:val="center"/>
              <w:cnfStyle w:val="000000100000"/>
              <w:rPr>
                <w:rFonts w:cs="Times New Roman"/>
                <w:i/>
                <w:sz w:val="23"/>
                <w:szCs w:val="23"/>
                <w:lang w:val="en-US" w:eastAsia="en-US"/>
              </w:rPr>
            </w:pPr>
            <w:proofErr w:type="spellStart"/>
            <w:r w:rsidRPr="00C70C7F">
              <w:rPr>
                <w:rFonts w:cs="Times New Roman"/>
                <w:i/>
                <w:sz w:val="23"/>
                <w:szCs w:val="23"/>
                <w:lang w:val="en-US" w:eastAsia="en-US"/>
              </w:rPr>
              <w:t>Jaipur</w:t>
            </w:r>
            <w:proofErr w:type="spellEnd"/>
            <w:r w:rsidRPr="00C70C7F">
              <w:rPr>
                <w:rFonts w:cs="Times New Roman"/>
                <w:i/>
                <w:sz w:val="23"/>
                <w:szCs w:val="23"/>
                <w:lang w:val="en-US" w:eastAsia="en-US"/>
              </w:rPr>
              <w:t xml:space="preserve">: </w:t>
            </w:r>
            <w:r w:rsidRPr="00086FFC">
              <w:rPr>
                <w:rFonts w:cs="Times New Roman"/>
                <w:i/>
                <w:sz w:val="23"/>
                <w:szCs w:val="23"/>
                <w:lang w:val="en-US" w:eastAsia="en-US"/>
              </w:rPr>
              <w:t xml:space="preserve">Crystal </w:t>
            </w:r>
            <w:proofErr w:type="spellStart"/>
            <w:r w:rsidRPr="00086FFC">
              <w:rPr>
                <w:rFonts w:cs="Times New Roman"/>
                <w:i/>
                <w:sz w:val="23"/>
                <w:szCs w:val="23"/>
                <w:lang w:val="en-US" w:eastAsia="en-US"/>
              </w:rPr>
              <w:t>Sarover</w:t>
            </w:r>
            <w:proofErr w:type="spellEnd"/>
            <w:r w:rsidRPr="00086FFC">
              <w:rPr>
                <w:rFonts w:cs="Times New Roman"/>
                <w:i/>
                <w:sz w:val="23"/>
                <w:szCs w:val="23"/>
                <w:lang w:val="en-US" w:eastAsia="en-US"/>
              </w:rPr>
              <w:t xml:space="preserve"> </w:t>
            </w:r>
            <w:proofErr w:type="spellStart"/>
            <w:r w:rsidRPr="00086FFC">
              <w:rPr>
                <w:rFonts w:cs="Times New Roman"/>
                <w:i/>
                <w:sz w:val="23"/>
                <w:szCs w:val="23"/>
                <w:lang w:val="en-US" w:eastAsia="en-US"/>
              </w:rPr>
              <w:t>Premeire</w:t>
            </w:r>
            <w:proofErr w:type="spellEnd"/>
          </w:p>
          <w:p w:rsidR="00086FFC" w:rsidRDefault="00086FFC" w:rsidP="008D11FE">
            <w:pPr>
              <w:jc w:val="center"/>
              <w:cnfStyle w:val="000000100000"/>
              <w:rPr>
                <w:rFonts w:cs="Times New Roman"/>
                <w:i/>
                <w:sz w:val="23"/>
                <w:szCs w:val="23"/>
                <w:lang w:val="en-US" w:eastAsia="en-US"/>
              </w:rPr>
            </w:pPr>
            <w:r>
              <w:rPr>
                <w:rFonts w:cs="Times New Roman"/>
                <w:i/>
                <w:sz w:val="23"/>
                <w:szCs w:val="23"/>
                <w:lang w:val="en-US" w:eastAsia="en-US"/>
              </w:rPr>
              <w:t xml:space="preserve">Jodhpur: </w:t>
            </w:r>
            <w:proofErr w:type="spellStart"/>
            <w:r w:rsidRPr="00086FFC">
              <w:rPr>
                <w:rFonts w:cs="Times New Roman"/>
                <w:i/>
                <w:sz w:val="23"/>
                <w:szCs w:val="23"/>
                <w:lang w:val="en-US" w:eastAsia="en-US"/>
              </w:rPr>
              <w:t>Indana</w:t>
            </w:r>
            <w:proofErr w:type="spellEnd"/>
            <w:r w:rsidRPr="00086FFC">
              <w:rPr>
                <w:rFonts w:cs="Times New Roman"/>
                <w:i/>
                <w:sz w:val="23"/>
                <w:szCs w:val="23"/>
                <w:lang w:val="en-US" w:eastAsia="en-US"/>
              </w:rPr>
              <w:t xml:space="preserve"> Palace</w:t>
            </w:r>
          </w:p>
          <w:p w:rsidR="00086FFC" w:rsidRDefault="00086FFC" w:rsidP="008D11FE">
            <w:pPr>
              <w:jc w:val="center"/>
              <w:cnfStyle w:val="000000100000"/>
              <w:rPr>
                <w:rFonts w:cs="Times New Roman"/>
                <w:i/>
                <w:sz w:val="23"/>
                <w:szCs w:val="23"/>
                <w:lang w:val="en-US" w:eastAsia="en-US"/>
              </w:rPr>
            </w:pPr>
            <w:r>
              <w:rPr>
                <w:rFonts w:cs="Times New Roman"/>
                <w:i/>
                <w:sz w:val="23"/>
                <w:szCs w:val="23"/>
                <w:lang w:val="en-US" w:eastAsia="en-US"/>
              </w:rPr>
              <w:t xml:space="preserve">Udaipur: </w:t>
            </w:r>
            <w:r w:rsidRPr="00086FFC">
              <w:rPr>
                <w:rFonts w:cs="Times New Roman"/>
                <w:i/>
                <w:sz w:val="23"/>
                <w:szCs w:val="23"/>
                <w:lang w:val="en-US" w:eastAsia="en-US"/>
              </w:rPr>
              <w:t>Golden Tulip</w:t>
            </w:r>
          </w:p>
          <w:p w:rsidR="00086FFC" w:rsidRPr="00086FFC" w:rsidRDefault="00086FFC" w:rsidP="00086FFC">
            <w:pPr>
              <w:jc w:val="center"/>
              <w:cnfStyle w:val="000000100000"/>
              <w:rPr>
                <w:rFonts w:cs="Times New Roman"/>
                <w:i/>
                <w:sz w:val="23"/>
                <w:szCs w:val="23"/>
                <w:lang w:val="en-US" w:eastAsia="en-US"/>
              </w:rPr>
            </w:pPr>
            <w:r>
              <w:rPr>
                <w:rFonts w:cs="Times New Roman"/>
                <w:i/>
                <w:sz w:val="23"/>
                <w:szCs w:val="23"/>
                <w:lang w:val="en-US" w:eastAsia="en-US"/>
              </w:rPr>
              <w:t>Varanasi:</w:t>
            </w:r>
            <w:r w:rsidRPr="00086FFC">
              <w:rPr>
                <w:lang w:val="en-US"/>
              </w:rPr>
              <w:t xml:space="preserve"> </w:t>
            </w:r>
            <w:proofErr w:type="spellStart"/>
            <w:r w:rsidRPr="00086FFC">
              <w:rPr>
                <w:rFonts w:cs="Times New Roman"/>
                <w:i/>
                <w:sz w:val="23"/>
                <w:szCs w:val="23"/>
                <w:lang w:val="en-US" w:eastAsia="en-US"/>
              </w:rPr>
              <w:t>Rivatas</w:t>
            </w:r>
            <w:proofErr w:type="spellEnd"/>
            <w:r w:rsidRPr="00086FFC">
              <w:rPr>
                <w:rFonts w:cs="Times New Roman"/>
                <w:i/>
                <w:sz w:val="23"/>
                <w:szCs w:val="23"/>
                <w:lang w:val="en-US" w:eastAsia="en-US"/>
              </w:rPr>
              <w:t xml:space="preserve"> by Ideal</w:t>
            </w:r>
          </w:p>
        </w:tc>
      </w:tr>
      <w:tr w:rsidR="00086FFC" w:rsidRPr="00086FFC" w:rsidTr="00086FFC">
        <w:trPr>
          <w:trHeight w:val="258"/>
          <w:jc w:val="center"/>
        </w:trPr>
        <w:tc>
          <w:tcPr>
            <w:cnfStyle w:val="001000000000"/>
            <w:tcW w:w="1451" w:type="dxa"/>
            <w:vAlign w:val="center"/>
          </w:tcPr>
          <w:p w:rsidR="00086FFC" w:rsidRPr="004814D5" w:rsidRDefault="00086FFC" w:rsidP="008D11FE">
            <w:pPr>
              <w:jc w:val="center"/>
              <w:rPr>
                <w:rFonts w:cs="Times New Roman"/>
                <w:bCs w:val="0"/>
                <w:sz w:val="23"/>
                <w:szCs w:val="23"/>
                <w:lang w:val="es-ES_tradnl" w:eastAsia="en-US"/>
              </w:rPr>
            </w:pPr>
            <w:r>
              <w:rPr>
                <w:rFonts w:cs="Times New Roman"/>
                <w:bCs w:val="0"/>
                <w:sz w:val="23"/>
                <w:szCs w:val="23"/>
                <w:lang w:val="es-ES_tradnl" w:eastAsia="en-US"/>
              </w:rPr>
              <w:t xml:space="preserve">Superior </w:t>
            </w:r>
          </w:p>
        </w:tc>
        <w:tc>
          <w:tcPr>
            <w:tcW w:w="3638" w:type="dxa"/>
            <w:vAlign w:val="center"/>
          </w:tcPr>
          <w:p w:rsidR="00086FFC" w:rsidRPr="00086FFC" w:rsidRDefault="00086FFC" w:rsidP="00086FFC">
            <w:pPr>
              <w:jc w:val="center"/>
              <w:cnfStyle w:val="000000000000"/>
              <w:rPr>
                <w:rFonts w:cs="Times New Roman"/>
                <w:i/>
                <w:sz w:val="23"/>
                <w:szCs w:val="23"/>
                <w:lang w:eastAsia="en-US"/>
              </w:rPr>
            </w:pPr>
            <w:r w:rsidRPr="00086FFC">
              <w:rPr>
                <w:rFonts w:cs="Times New Roman"/>
                <w:i/>
                <w:sz w:val="23"/>
                <w:szCs w:val="23"/>
                <w:lang w:eastAsia="en-US"/>
              </w:rPr>
              <w:t xml:space="preserve">Delhi: </w:t>
            </w:r>
            <w:proofErr w:type="spellStart"/>
            <w:r w:rsidRPr="00086FFC">
              <w:rPr>
                <w:rFonts w:cs="Times New Roman"/>
                <w:i/>
                <w:sz w:val="23"/>
                <w:szCs w:val="23"/>
                <w:lang w:eastAsia="en-US"/>
              </w:rPr>
              <w:t>The</w:t>
            </w:r>
            <w:proofErr w:type="spellEnd"/>
            <w:r w:rsidRPr="00086FFC">
              <w:rPr>
                <w:rFonts w:cs="Times New Roman"/>
                <w:i/>
                <w:sz w:val="23"/>
                <w:szCs w:val="23"/>
                <w:lang w:eastAsia="en-US"/>
              </w:rPr>
              <w:t xml:space="preserve"> </w:t>
            </w:r>
            <w:proofErr w:type="spellStart"/>
            <w:r w:rsidRPr="00086FFC">
              <w:rPr>
                <w:rFonts w:cs="Times New Roman"/>
                <w:i/>
                <w:sz w:val="23"/>
                <w:szCs w:val="23"/>
                <w:lang w:eastAsia="en-US"/>
              </w:rPr>
              <w:t>Leela</w:t>
            </w:r>
            <w:proofErr w:type="spellEnd"/>
            <w:r w:rsidRPr="00086FFC">
              <w:rPr>
                <w:rFonts w:cs="Times New Roman"/>
                <w:i/>
                <w:sz w:val="23"/>
                <w:szCs w:val="23"/>
                <w:lang w:eastAsia="en-US"/>
              </w:rPr>
              <w:t xml:space="preserve"> </w:t>
            </w:r>
            <w:proofErr w:type="spellStart"/>
            <w:r w:rsidRPr="00086FFC">
              <w:rPr>
                <w:rFonts w:cs="Times New Roman"/>
                <w:i/>
                <w:sz w:val="23"/>
                <w:szCs w:val="23"/>
                <w:lang w:eastAsia="en-US"/>
              </w:rPr>
              <w:t>Ambience</w:t>
            </w:r>
            <w:proofErr w:type="spellEnd"/>
          </w:p>
          <w:p w:rsidR="00086FFC" w:rsidRPr="00086FFC" w:rsidRDefault="00086FFC" w:rsidP="00086FFC">
            <w:pPr>
              <w:jc w:val="center"/>
              <w:cnfStyle w:val="000000000000"/>
              <w:rPr>
                <w:rFonts w:cs="Times New Roman"/>
                <w:i/>
                <w:sz w:val="23"/>
                <w:szCs w:val="23"/>
                <w:lang w:eastAsia="en-US"/>
              </w:rPr>
            </w:pPr>
            <w:r w:rsidRPr="00086FFC">
              <w:rPr>
                <w:rFonts w:cs="Times New Roman"/>
                <w:i/>
                <w:sz w:val="23"/>
                <w:szCs w:val="23"/>
                <w:lang w:eastAsia="en-US"/>
              </w:rPr>
              <w:t xml:space="preserve">Agra: </w:t>
            </w:r>
            <w:proofErr w:type="spellStart"/>
            <w:r w:rsidRPr="00086FFC">
              <w:rPr>
                <w:rFonts w:cs="Times New Roman"/>
                <w:i/>
                <w:sz w:val="23"/>
                <w:szCs w:val="23"/>
                <w:lang w:eastAsia="en-US"/>
              </w:rPr>
              <w:t>Radisson</w:t>
            </w:r>
            <w:proofErr w:type="spellEnd"/>
          </w:p>
          <w:p w:rsidR="00086FFC" w:rsidRPr="00C70C7F" w:rsidRDefault="00086FFC" w:rsidP="00086FFC">
            <w:pPr>
              <w:jc w:val="center"/>
              <w:cnfStyle w:val="000000000000"/>
              <w:rPr>
                <w:rFonts w:cs="Times New Roman"/>
                <w:i/>
                <w:sz w:val="23"/>
                <w:szCs w:val="23"/>
                <w:lang w:val="en-US" w:eastAsia="en-US"/>
              </w:rPr>
            </w:pPr>
            <w:proofErr w:type="spellStart"/>
            <w:r w:rsidRPr="00C70C7F">
              <w:rPr>
                <w:rFonts w:cs="Times New Roman"/>
                <w:i/>
                <w:sz w:val="23"/>
                <w:szCs w:val="23"/>
                <w:lang w:val="en-US" w:eastAsia="en-US"/>
              </w:rPr>
              <w:t>Jaipur</w:t>
            </w:r>
            <w:proofErr w:type="spellEnd"/>
            <w:r w:rsidRPr="00C70C7F">
              <w:rPr>
                <w:rFonts w:cs="Times New Roman"/>
                <w:i/>
                <w:sz w:val="23"/>
                <w:szCs w:val="23"/>
                <w:lang w:val="en-US" w:eastAsia="en-US"/>
              </w:rPr>
              <w:t xml:space="preserve">: </w:t>
            </w:r>
            <w:r w:rsidRPr="00086FFC">
              <w:rPr>
                <w:rFonts w:cs="Times New Roman"/>
                <w:i/>
                <w:sz w:val="23"/>
                <w:szCs w:val="23"/>
                <w:lang w:val="en-US" w:eastAsia="en-US"/>
              </w:rPr>
              <w:t xml:space="preserve">Hilton </w:t>
            </w:r>
            <w:proofErr w:type="spellStart"/>
            <w:r w:rsidRPr="00086FFC">
              <w:rPr>
                <w:rFonts w:cs="Times New Roman"/>
                <w:i/>
                <w:sz w:val="23"/>
                <w:szCs w:val="23"/>
                <w:lang w:val="en-US" w:eastAsia="en-US"/>
              </w:rPr>
              <w:t>Jaipur</w:t>
            </w:r>
            <w:proofErr w:type="spellEnd"/>
          </w:p>
          <w:p w:rsidR="00086FFC" w:rsidRPr="00086FFC" w:rsidRDefault="00086FFC" w:rsidP="00086FFC">
            <w:pPr>
              <w:jc w:val="center"/>
              <w:cnfStyle w:val="000000000000"/>
              <w:rPr>
                <w:rFonts w:cs="Times New Roman"/>
                <w:i/>
                <w:sz w:val="23"/>
                <w:szCs w:val="23"/>
                <w:lang w:eastAsia="en-US"/>
              </w:rPr>
            </w:pPr>
            <w:proofErr w:type="spellStart"/>
            <w:r w:rsidRPr="00086FFC">
              <w:rPr>
                <w:rFonts w:cs="Times New Roman"/>
                <w:i/>
                <w:sz w:val="23"/>
                <w:szCs w:val="23"/>
                <w:lang w:eastAsia="en-US"/>
              </w:rPr>
              <w:t>Jodhpur</w:t>
            </w:r>
            <w:proofErr w:type="spellEnd"/>
            <w:r w:rsidRPr="00086FFC">
              <w:rPr>
                <w:rFonts w:cs="Times New Roman"/>
                <w:i/>
                <w:sz w:val="23"/>
                <w:szCs w:val="23"/>
                <w:lang w:eastAsia="en-US"/>
              </w:rPr>
              <w:t>:</w:t>
            </w:r>
            <w:r>
              <w:t xml:space="preserve"> </w:t>
            </w:r>
            <w:proofErr w:type="spellStart"/>
            <w:r w:rsidRPr="00086FFC">
              <w:rPr>
                <w:rFonts w:cs="Times New Roman"/>
                <w:i/>
                <w:sz w:val="23"/>
                <w:szCs w:val="23"/>
                <w:lang w:eastAsia="en-US"/>
              </w:rPr>
              <w:t>WelcomHotel</w:t>
            </w:r>
            <w:proofErr w:type="spellEnd"/>
          </w:p>
          <w:p w:rsidR="00086FFC" w:rsidRPr="00086FFC" w:rsidRDefault="00086FFC" w:rsidP="00086FFC">
            <w:pPr>
              <w:jc w:val="center"/>
              <w:cnfStyle w:val="000000000000"/>
              <w:rPr>
                <w:rFonts w:cs="Times New Roman"/>
                <w:i/>
                <w:sz w:val="23"/>
                <w:szCs w:val="23"/>
                <w:lang w:eastAsia="en-US"/>
              </w:rPr>
            </w:pPr>
            <w:proofErr w:type="spellStart"/>
            <w:r w:rsidRPr="00086FFC">
              <w:rPr>
                <w:rFonts w:cs="Times New Roman"/>
                <w:i/>
                <w:sz w:val="23"/>
                <w:szCs w:val="23"/>
                <w:lang w:eastAsia="en-US"/>
              </w:rPr>
              <w:t>Udaipur</w:t>
            </w:r>
            <w:proofErr w:type="spellEnd"/>
            <w:r w:rsidRPr="00086FFC">
              <w:rPr>
                <w:rFonts w:cs="Times New Roman"/>
                <w:i/>
                <w:sz w:val="23"/>
                <w:szCs w:val="23"/>
                <w:lang w:eastAsia="en-US"/>
              </w:rPr>
              <w:t>:</w:t>
            </w:r>
            <w:r>
              <w:t xml:space="preserve"> </w:t>
            </w:r>
            <w:proofErr w:type="spellStart"/>
            <w:r w:rsidRPr="00086FFC">
              <w:rPr>
                <w:rFonts w:cs="Times New Roman"/>
                <w:i/>
                <w:sz w:val="23"/>
                <w:szCs w:val="23"/>
                <w:lang w:eastAsia="en-US"/>
              </w:rPr>
              <w:t>Chunda</w:t>
            </w:r>
            <w:proofErr w:type="spellEnd"/>
            <w:r w:rsidRPr="00086FFC">
              <w:rPr>
                <w:rFonts w:cs="Times New Roman"/>
                <w:i/>
                <w:sz w:val="23"/>
                <w:szCs w:val="23"/>
                <w:lang w:eastAsia="en-US"/>
              </w:rPr>
              <w:t xml:space="preserve"> </w:t>
            </w:r>
            <w:proofErr w:type="spellStart"/>
            <w:r w:rsidRPr="00086FFC">
              <w:rPr>
                <w:rFonts w:cs="Times New Roman"/>
                <w:i/>
                <w:sz w:val="23"/>
                <w:szCs w:val="23"/>
                <w:lang w:eastAsia="en-US"/>
              </w:rPr>
              <w:t>Palace</w:t>
            </w:r>
            <w:proofErr w:type="spellEnd"/>
          </w:p>
          <w:p w:rsidR="00086FFC" w:rsidRPr="00086FFC" w:rsidRDefault="00086FFC" w:rsidP="00086FFC">
            <w:pPr>
              <w:jc w:val="center"/>
              <w:cnfStyle w:val="000000000000"/>
              <w:rPr>
                <w:rFonts w:cs="Times New Roman"/>
                <w:sz w:val="23"/>
                <w:szCs w:val="23"/>
                <w:lang w:eastAsia="en-US"/>
              </w:rPr>
            </w:pPr>
            <w:r w:rsidRPr="00086FFC">
              <w:rPr>
                <w:rFonts w:cs="Times New Roman"/>
                <w:i/>
                <w:sz w:val="23"/>
                <w:szCs w:val="23"/>
                <w:lang w:eastAsia="en-US"/>
              </w:rPr>
              <w:t xml:space="preserve">Varanasi: </w:t>
            </w:r>
            <w:proofErr w:type="spellStart"/>
            <w:r w:rsidRPr="00086FFC">
              <w:rPr>
                <w:rFonts w:cs="Times New Roman"/>
                <w:i/>
                <w:sz w:val="23"/>
                <w:szCs w:val="23"/>
                <w:lang w:eastAsia="en-US"/>
              </w:rPr>
              <w:t>Radisson</w:t>
            </w:r>
            <w:proofErr w:type="spellEnd"/>
            <w:r w:rsidRPr="00086FFC">
              <w:rPr>
                <w:rFonts w:cs="Times New Roman"/>
                <w:i/>
                <w:sz w:val="23"/>
                <w:szCs w:val="23"/>
                <w:lang w:eastAsia="en-US"/>
              </w:rPr>
              <w:t xml:space="preserve"> Varanasi</w:t>
            </w:r>
          </w:p>
        </w:tc>
      </w:tr>
      <w:tr w:rsidR="00086FFC" w:rsidRPr="00A95A26" w:rsidTr="00086FFC">
        <w:trPr>
          <w:cnfStyle w:val="000000100000"/>
          <w:trHeight w:val="741"/>
          <w:jc w:val="center"/>
        </w:trPr>
        <w:tc>
          <w:tcPr>
            <w:cnfStyle w:val="001000000000"/>
            <w:tcW w:w="1451" w:type="dxa"/>
            <w:vAlign w:val="center"/>
          </w:tcPr>
          <w:p w:rsidR="00086FFC" w:rsidRPr="004814D5" w:rsidRDefault="00086FFC" w:rsidP="008D11FE">
            <w:pPr>
              <w:jc w:val="center"/>
              <w:rPr>
                <w:rFonts w:cs="Times New Roman"/>
                <w:bCs w:val="0"/>
                <w:sz w:val="23"/>
                <w:szCs w:val="23"/>
                <w:lang w:val="es-ES_tradnl" w:eastAsia="en-US"/>
              </w:rPr>
            </w:pPr>
            <w:proofErr w:type="spellStart"/>
            <w:r w:rsidRPr="004814D5">
              <w:rPr>
                <w:rFonts w:cs="Times New Roman"/>
                <w:bCs w:val="0"/>
                <w:sz w:val="23"/>
                <w:szCs w:val="23"/>
                <w:lang w:val="es-ES_tradnl" w:eastAsia="en-US"/>
              </w:rPr>
              <w:lastRenderedPageBreak/>
              <w:t>Deluxe</w:t>
            </w:r>
            <w:proofErr w:type="spellEnd"/>
          </w:p>
        </w:tc>
        <w:tc>
          <w:tcPr>
            <w:tcW w:w="3638" w:type="dxa"/>
            <w:vAlign w:val="center"/>
          </w:tcPr>
          <w:p w:rsidR="00086FFC" w:rsidRPr="00086FFC" w:rsidRDefault="00086FFC" w:rsidP="00086FFC">
            <w:pPr>
              <w:jc w:val="center"/>
              <w:cnfStyle w:val="000000100000"/>
              <w:rPr>
                <w:rFonts w:cs="Times New Roman"/>
                <w:i/>
                <w:sz w:val="23"/>
                <w:szCs w:val="23"/>
                <w:lang w:eastAsia="en-US"/>
              </w:rPr>
            </w:pPr>
            <w:r w:rsidRPr="00086FFC">
              <w:rPr>
                <w:rFonts w:cs="Times New Roman"/>
                <w:i/>
                <w:sz w:val="23"/>
                <w:szCs w:val="23"/>
                <w:lang w:eastAsia="en-US"/>
              </w:rPr>
              <w:t xml:space="preserve">Delhi: </w:t>
            </w:r>
            <w:proofErr w:type="spellStart"/>
            <w:r w:rsidRPr="00086FFC">
              <w:rPr>
                <w:rFonts w:cs="Times New Roman"/>
                <w:i/>
                <w:sz w:val="23"/>
                <w:szCs w:val="23"/>
                <w:lang w:eastAsia="en-US"/>
              </w:rPr>
              <w:t>Shangri</w:t>
            </w:r>
            <w:proofErr w:type="spellEnd"/>
            <w:r w:rsidRPr="00086FFC">
              <w:rPr>
                <w:rFonts w:cs="Times New Roman"/>
                <w:i/>
                <w:sz w:val="23"/>
                <w:szCs w:val="23"/>
                <w:lang w:eastAsia="en-US"/>
              </w:rPr>
              <w:t xml:space="preserve"> La Eros</w:t>
            </w:r>
          </w:p>
          <w:p w:rsidR="00086FFC" w:rsidRPr="00086FFC" w:rsidRDefault="00086FFC" w:rsidP="00086FFC">
            <w:pPr>
              <w:jc w:val="center"/>
              <w:cnfStyle w:val="000000100000"/>
              <w:rPr>
                <w:rFonts w:cs="Times New Roman"/>
                <w:i/>
                <w:sz w:val="23"/>
                <w:szCs w:val="23"/>
                <w:lang w:eastAsia="en-US"/>
              </w:rPr>
            </w:pPr>
            <w:r w:rsidRPr="00086FFC">
              <w:rPr>
                <w:rFonts w:cs="Times New Roman"/>
                <w:i/>
                <w:sz w:val="23"/>
                <w:szCs w:val="23"/>
                <w:lang w:eastAsia="en-US"/>
              </w:rPr>
              <w:t>Agra:</w:t>
            </w:r>
            <w:r>
              <w:t xml:space="preserve"> </w:t>
            </w:r>
            <w:r w:rsidRPr="00086FFC">
              <w:rPr>
                <w:rFonts w:cs="Times New Roman"/>
                <w:i/>
                <w:sz w:val="23"/>
                <w:szCs w:val="23"/>
                <w:lang w:eastAsia="en-US"/>
              </w:rPr>
              <w:t xml:space="preserve">ITC </w:t>
            </w:r>
            <w:proofErr w:type="spellStart"/>
            <w:r w:rsidRPr="00086FFC">
              <w:rPr>
                <w:rFonts w:cs="Times New Roman"/>
                <w:i/>
                <w:sz w:val="23"/>
                <w:szCs w:val="23"/>
                <w:lang w:eastAsia="en-US"/>
              </w:rPr>
              <w:t>Mughal</w:t>
            </w:r>
            <w:proofErr w:type="spellEnd"/>
          </w:p>
          <w:p w:rsidR="00086FFC" w:rsidRPr="00086FFC" w:rsidRDefault="00086FFC" w:rsidP="00086FFC">
            <w:pPr>
              <w:jc w:val="center"/>
              <w:cnfStyle w:val="000000100000"/>
              <w:rPr>
                <w:rFonts w:cs="Times New Roman"/>
                <w:i/>
                <w:sz w:val="23"/>
                <w:szCs w:val="23"/>
                <w:lang w:eastAsia="en-US"/>
              </w:rPr>
            </w:pPr>
            <w:r w:rsidRPr="00086FFC">
              <w:rPr>
                <w:rFonts w:cs="Times New Roman"/>
                <w:i/>
                <w:sz w:val="23"/>
                <w:szCs w:val="23"/>
                <w:lang w:eastAsia="en-US"/>
              </w:rPr>
              <w:t xml:space="preserve">Jaipur: ITC </w:t>
            </w:r>
            <w:proofErr w:type="spellStart"/>
            <w:r w:rsidRPr="00086FFC">
              <w:rPr>
                <w:rFonts w:cs="Times New Roman"/>
                <w:i/>
                <w:sz w:val="23"/>
                <w:szCs w:val="23"/>
                <w:lang w:eastAsia="en-US"/>
              </w:rPr>
              <w:t>Rajputana</w:t>
            </w:r>
            <w:proofErr w:type="spellEnd"/>
          </w:p>
          <w:p w:rsidR="00086FFC" w:rsidRPr="003248A4" w:rsidRDefault="00086FFC" w:rsidP="00086FFC">
            <w:pPr>
              <w:jc w:val="center"/>
              <w:cnfStyle w:val="000000100000"/>
              <w:rPr>
                <w:rFonts w:cs="Times New Roman"/>
                <w:i/>
                <w:sz w:val="23"/>
                <w:szCs w:val="23"/>
                <w:lang w:eastAsia="en-US"/>
              </w:rPr>
            </w:pPr>
            <w:proofErr w:type="spellStart"/>
            <w:r w:rsidRPr="003248A4">
              <w:rPr>
                <w:rFonts w:cs="Times New Roman"/>
                <w:i/>
                <w:sz w:val="23"/>
                <w:szCs w:val="23"/>
                <w:lang w:eastAsia="en-US"/>
              </w:rPr>
              <w:t>Jodhpur</w:t>
            </w:r>
            <w:proofErr w:type="spellEnd"/>
            <w:r w:rsidRPr="003248A4">
              <w:rPr>
                <w:rFonts w:cs="Times New Roman"/>
                <w:i/>
                <w:sz w:val="23"/>
                <w:szCs w:val="23"/>
                <w:lang w:eastAsia="en-US"/>
              </w:rPr>
              <w:t xml:space="preserve">: </w:t>
            </w:r>
            <w:proofErr w:type="spellStart"/>
            <w:r w:rsidRPr="003248A4">
              <w:rPr>
                <w:rFonts w:cs="Times New Roman"/>
                <w:i/>
                <w:sz w:val="23"/>
                <w:szCs w:val="23"/>
                <w:lang w:eastAsia="en-US"/>
              </w:rPr>
              <w:t>Vivanta</w:t>
            </w:r>
            <w:proofErr w:type="spellEnd"/>
            <w:r w:rsidRPr="003248A4">
              <w:rPr>
                <w:rFonts w:cs="Times New Roman"/>
                <w:i/>
                <w:sz w:val="23"/>
                <w:szCs w:val="23"/>
                <w:lang w:eastAsia="en-US"/>
              </w:rPr>
              <w:t xml:space="preserve"> by </w:t>
            </w:r>
            <w:proofErr w:type="spellStart"/>
            <w:r w:rsidRPr="003248A4">
              <w:rPr>
                <w:rFonts w:cs="Times New Roman"/>
                <w:i/>
                <w:sz w:val="23"/>
                <w:szCs w:val="23"/>
                <w:lang w:eastAsia="en-US"/>
              </w:rPr>
              <w:t>Taj</w:t>
            </w:r>
            <w:proofErr w:type="spellEnd"/>
            <w:r w:rsidRPr="003248A4">
              <w:rPr>
                <w:rFonts w:cs="Times New Roman"/>
                <w:i/>
                <w:sz w:val="23"/>
                <w:szCs w:val="23"/>
                <w:lang w:eastAsia="en-US"/>
              </w:rPr>
              <w:t xml:space="preserve"> </w:t>
            </w:r>
            <w:proofErr w:type="spellStart"/>
            <w:r w:rsidRPr="003248A4">
              <w:rPr>
                <w:rFonts w:cs="Times New Roman"/>
                <w:i/>
                <w:sz w:val="23"/>
                <w:szCs w:val="23"/>
                <w:lang w:eastAsia="en-US"/>
              </w:rPr>
              <w:t>Hari</w:t>
            </w:r>
            <w:proofErr w:type="spellEnd"/>
            <w:r w:rsidRPr="003248A4">
              <w:rPr>
                <w:rFonts w:cs="Times New Roman"/>
                <w:i/>
                <w:sz w:val="23"/>
                <w:szCs w:val="23"/>
                <w:lang w:eastAsia="en-US"/>
              </w:rPr>
              <w:t xml:space="preserve"> </w:t>
            </w:r>
            <w:proofErr w:type="spellStart"/>
            <w:r w:rsidRPr="003248A4">
              <w:rPr>
                <w:rFonts w:cs="Times New Roman"/>
                <w:i/>
                <w:sz w:val="23"/>
                <w:szCs w:val="23"/>
                <w:lang w:eastAsia="en-US"/>
              </w:rPr>
              <w:t>Mahal</w:t>
            </w:r>
            <w:proofErr w:type="spellEnd"/>
          </w:p>
          <w:p w:rsidR="00086FFC" w:rsidRPr="003248A4" w:rsidRDefault="00086FFC" w:rsidP="00086FFC">
            <w:pPr>
              <w:jc w:val="center"/>
              <w:cnfStyle w:val="000000100000"/>
              <w:rPr>
                <w:rFonts w:cs="Times New Roman"/>
                <w:i/>
                <w:sz w:val="23"/>
                <w:szCs w:val="23"/>
                <w:lang w:eastAsia="en-US"/>
              </w:rPr>
            </w:pPr>
            <w:proofErr w:type="spellStart"/>
            <w:r w:rsidRPr="003248A4">
              <w:rPr>
                <w:rFonts w:cs="Times New Roman"/>
                <w:i/>
                <w:sz w:val="23"/>
                <w:szCs w:val="23"/>
                <w:lang w:eastAsia="en-US"/>
              </w:rPr>
              <w:t>Udaipur</w:t>
            </w:r>
            <w:proofErr w:type="spellEnd"/>
            <w:r w:rsidRPr="003248A4">
              <w:rPr>
                <w:rFonts w:cs="Times New Roman"/>
                <w:i/>
                <w:sz w:val="23"/>
                <w:szCs w:val="23"/>
                <w:lang w:eastAsia="en-US"/>
              </w:rPr>
              <w:t xml:space="preserve">: </w:t>
            </w:r>
            <w:proofErr w:type="spellStart"/>
            <w:r w:rsidRPr="003248A4">
              <w:rPr>
                <w:rFonts w:cs="Times New Roman"/>
                <w:i/>
                <w:sz w:val="23"/>
                <w:szCs w:val="23"/>
                <w:lang w:eastAsia="en-US"/>
              </w:rPr>
              <w:t>Fateh</w:t>
            </w:r>
            <w:proofErr w:type="spellEnd"/>
            <w:r w:rsidRPr="003248A4">
              <w:rPr>
                <w:rFonts w:cs="Times New Roman"/>
                <w:i/>
                <w:sz w:val="23"/>
                <w:szCs w:val="23"/>
                <w:lang w:eastAsia="en-US"/>
              </w:rPr>
              <w:t xml:space="preserve"> </w:t>
            </w:r>
            <w:proofErr w:type="spellStart"/>
            <w:r w:rsidRPr="003248A4">
              <w:rPr>
                <w:rFonts w:cs="Times New Roman"/>
                <w:i/>
                <w:sz w:val="23"/>
                <w:szCs w:val="23"/>
                <w:lang w:eastAsia="en-US"/>
              </w:rPr>
              <w:t>Garh</w:t>
            </w:r>
            <w:proofErr w:type="spellEnd"/>
          </w:p>
          <w:p w:rsidR="00086FFC" w:rsidRPr="00C70C7F" w:rsidRDefault="00086FFC" w:rsidP="00086FFC">
            <w:pPr>
              <w:jc w:val="center"/>
              <w:cnfStyle w:val="000000100000"/>
              <w:rPr>
                <w:rFonts w:ascii="Arial Narrow" w:hAnsi="Arial Narrow"/>
                <w:b/>
              </w:rPr>
            </w:pPr>
            <w:r w:rsidRPr="00086FFC">
              <w:rPr>
                <w:rFonts w:cs="Times New Roman"/>
                <w:i/>
                <w:sz w:val="23"/>
                <w:szCs w:val="23"/>
                <w:lang w:eastAsia="en-US"/>
              </w:rPr>
              <w:t>Varanasi:</w:t>
            </w:r>
            <w:r>
              <w:t xml:space="preserve"> </w:t>
            </w:r>
            <w:proofErr w:type="spellStart"/>
            <w:r w:rsidRPr="00086FFC">
              <w:rPr>
                <w:rFonts w:cs="Times New Roman"/>
                <w:i/>
                <w:sz w:val="23"/>
                <w:szCs w:val="23"/>
                <w:lang w:eastAsia="en-US"/>
              </w:rPr>
              <w:t>The</w:t>
            </w:r>
            <w:proofErr w:type="spellEnd"/>
            <w:r w:rsidRPr="00086FFC">
              <w:rPr>
                <w:rFonts w:cs="Times New Roman"/>
                <w:i/>
                <w:sz w:val="23"/>
                <w:szCs w:val="23"/>
                <w:lang w:eastAsia="en-US"/>
              </w:rPr>
              <w:t xml:space="preserve"> Gateway Ganges</w:t>
            </w:r>
          </w:p>
        </w:tc>
      </w:tr>
    </w:tbl>
    <w:p w:rsidR="00086FFC" w:rsidRDefault="00086FFC" w:rsidP="00086FFC">
      <w:pPr>
        <w:pStyle w:val="Sinespaciado"/>
        <w:rPr>
          <w:b/>
          <w:sz w:val="23"/>
          <w:szCs w:val="23"/>
          <w:u w:val="single"/>
          <w:lang w:val="es-ES_tradnl"/>
        </w:rPr>
      </w:pPr>
    </w:p>
    <w:p w:rsidR="00086FFC" w:rsidRDefault="00086FFC" w:rsidP="00086FFC">
      <w:pPr>
        <w:pStyle w:val="Sinespaciado"/>
        <w:rPr>
          <w:b/>
          <w:sz w:val="23"/>
          <w:szCs w:val="23"/>
          <w:u w:val="single"/>
          <w:lang w:val="es-ES_tradnl"/>
        </w:rPr>
      </w:pPr>
      <w:r w:rsidRPr="004814D5">
        <w:rPr>
          <w:b/>
          <w:sz w:val="23"/>
          <w:szCs w:val="23"/>
          <w:u w:val="single"/>
          <w:lang w:val="es-ES_tradnl"/>
        </w:rPr>
        <w:t>PRECIOS POR PERSONA EN DÓLARES:</w:t>
      </w:r>
    </w:p>
    <w:p w:rsidR="00086FFC" w:rsidRPr="004814D5" w:rsidRDefault="00086FFC" w:rsidP="00086FFC">
      <w:pPr>
        <w:pStyle w:val="Sinespaciado"/>
        <w:rPr>
          <w:b/>
          <w:sz w:val="23"/>
          <w:szCs w:val="23"/>
          <w:u w:val="single"/>
          <w:lang w:val="es-ES_tradnl"/>
        </w:rPr>
      </w:pPr>
    </w:p>
    <w:tbl>
      <w:tblPr>
        <w:tblStyle w:val="Listaclara-nfasis3"/>
        <w:tblW w:w="3714" w:type="pct"/>
        <w:jc w:val="center"/>
        <w:tblLook w:val="04A0"/>
      </w:tblPr>
      <w:tblGrid>
        <w:gridCol w:w="1504"/>
        <w:gridCol w:w="1353"/>
        <w:gridCol w:w="1470"/>
        <w:gridCol w:w="2571"/>
      </w:tblGrid>
      <w:tr w:rsidR="00086FFC" w:rsidRPr="004814D5" w:rsidTr="00086FFC">
        <w:trPr>
          <w:cnfStyle w:val="100000000000"/>
          <w:trHeight w:val="294"/>
          <w:jc w:val="center"/>
        </w:trPr>
        <w:tc>
          <w:tcPr>
            <w:cnfStyle w:val="001000000000"/>
            <w:tcW w:w="1504" w:type="dxa"/>
            <w:vAlign w:val="center"/>
          </w:tcPr>
          <w:p w:rsidR="00086FFC" w:rsidRPr="004814D5" w:rsidRDefault="00086FFC" w:rsidP="008D11FE">
            <w:pPr>
              <w:pStyle w:val="Sinespaciado"/>
              <w:jc w:val="center"/>
              <w:rPr>
                <w:sz w:val="23"/>
                <w:szCs w:val="23"/>
              </w:rPr>
            </w:pPr>
            <w:r w:rsidRPr="004814D5">
              <w:rPr>
                <w:sz w:val="23"/>
                <w:szCs w:val="23"/>
              </w:rPr>
              <w:t xml:space="preserve">CATEGORÍA </w:t>
            </w:r>
          </w:p>
        </w:tc>
        <w:tc>
          <w:tcPr>
            <w:tcW w:w="1353" w:type="dxa"/>
            <w:vAlign w:val="center"/>
          </w:tcPr>
          <w:p w:rsidR="00086FFC" w:rsidRPr="004814D5" w:rsidRDefault="00086FFC" w:rsidP="008D11FE">
            <w:pPr>
              <w:pStyle w:val="Sinespaciado"/>
              <w:jc w:val="center"/>
              <w:cnfStyle w:val="100000000000"/>
              <w:rPr>
                <w:sz w:val="23"/>
                <w:szCs w:val="23"/>
              </w:rPr>
            </w:pPr>
            <w:r w:rsidRPr="004814D5">
              <w:rPr>
                <w:sz w:val="23"/>
                <w:szCs w:val="23"/>
              </w:rPr>
              <w:t>SIMPLE</w:t>
            </w:r>
          </w:p>
        </w:tc>
        <w:tc>
          <w:tcPr>
            <w:tcW w:w="1470" w:type="dxa"/>
            <w:vAlign w:val="center"/>
          </w:tcPr>
          <w:p w:rsidR="00086FFC" w:rsidRPr="004814D5" w:rsidRDefault="00086FFC" w:rsidP="008D11FE">
            <w:pPr>
              <w:pStyle w:val="Sinespaciado"/>
              <w:jc w:val="center"/>
              <w:cnfStyle w:val="100000000000"/>
              <w:rPr>
                <w:sz w:val="23"/>
                <w:szCs w:val="23"/>
              </w:rPr>
            </w:pPr>
            <w:r w:rsidRPr="004814D5">
              <w:rPr>
                <w:sz w:val="23"/>
                <w:szCs w:val="23"/>
              </w:rPr>
              <w:t>DOBLE</w:t>
            </w:r>
          </w:p>
        </w:tc>
        <w:tc>
          <w:tcPr>
            <w:tcW w:w="2571" w:type="dxa"/>
            <w:vAlign w:val="center"/>
          </w:tcPr>
          <w:p w:rsidR="00086FFC" w:rsidRPr="004814D5" w:rsidRDefault="00086FFC" w:rsidP="008D11FE">
            <w:pPr>
              <w:pStyle w:val="Sinespaciado"/>
              <w:jc w:val="center"/>
              <w:cnfStyle w:val="100000000000"/>
              <w:rPr>
                <w:sz w:val="23"/>
                <w:szCs w:val="23"/>
              </w:rPr>
            </w:pPr>
            <w:r w:rsidRPr="004814D5">
              <w:rPr>
                <w:sz w:val="23"/>
                <w:szCs w:val="23"/>
              </w:rPr>
              <w:t>FECHA DE VIAJE</w:t>
            </w:r>
          </w:p>
        </w:tc>
      </w:tr>
      <w:tr w:rsidR="00086FFC" w:rsidRPr="004814D5" w:rsidTr="00086FFC">
        <w:trPr>
          <w:cnfStyle w:val="000000100000"/>
          <w:trHeight w:val="444"/>
          <w:jc w:val="center"/>
        </w:trPr>
        <w:tc>
          <w:tcPr>
            <w:cnfStyle w:val="001000000000"/>
            <w:tcW w:w="1504" w:type="dxa"/>
            <w:vAlign w:val="center"/>
          </w:tcPr>
          <w:p w:rsidR="00086FFC" w:rsidRPr="004814D5" w:rsidRDefault="00086FFC" w:rsidP="008D11FE">
            <w:pPr>
              <w:pStyle w:val="Sinespaciado"/>
              <w:jc w:val="center"/>
              <w:rPr>
                <w:sz w:val="23"/>
                <w:szCs w:val="23"/>
              </w:rPr>
            </w:pPr>
            <w:r>
              <w:rPr>
                <w:sz w:val="23"/>
                <w:szCs w:val="23"/>
              </w:rPr>
              <w:t>Primera</w:t>
            </w:r>
          </w:p>
        </w:tc>
        <w:tc>
          <w:tcPr>
            <w:tcW w:w="1353" w:type="dxa"/>
            <w:vAlign w:val="center"/>
          </w:tcPr>
          <w:p w:rsidR="00086FFC" w:rsidRPr="00DB58E4" w:rsidRDefault="00086FFC" w:rsidP="003248A4">
            <w:pPr>
              <w:pStyle w:val="Sinespaciado"/>
              <w:jc w:val="center"/>
              <w:cnfStyle w:val="000000100000"/>
              <w:rPr>
                <w:bCs/>
                <w:sz w:val="23"/>
                <w:szCs w:val="23"/>
              </w:rPr>
            </w:pPr>
            <w:r w:rsidRPr="00DB58E4">
              <w:rPr>
                <w:bCs/>
                <w:sz w:val="23"/>
                <w:szCs w:val="23"/>
              </w:rPr>
              <w:t>USD</w:t>
            </w:r>
            <w:r>
              <w:rPr>
                <w:bCs/>
                <w:sz w:val="23"/>
                <w:szCs w:val="23"/>
              </w:rPr>
              <w:t>$</w:t>
            </w:r>
            <w:r w:rsidR="003248A4">
              <w:rPr>
                <w:bCs/>
                <w:sz w:val="23"/>
                <w:szCs w:val="23"/>
              </w:rPr>
              <w:t>1,889</w:t>
            </w:r>
            <w:r>
              <w:rPr>
                <w:bCs/>
                <w:sz w:val="23"/>
                <w:szCs w:val="23"/>
              </w:rPr>
              <w:t xml:space="preserve"> </w:t>
            </w:r>
          </w:p>
        </w:tc>
        <w:tc>
          <w:tcPr>
            <w:tcW w:w="1470" w:type="dxa"/>
            <w:vAlign w:val="center"/>
          </w:tcPr>
          <w:p w:rsidR="00086FFC" w:rsidRPr="00DB58E4" w:rsidRDefault="00086FFC" w:rsidP="003248A4">
            <w:pPr>
              <w:pStyle w:val="Sinespaciado"/>
              <w:jc w:val="center"/>
              <w:cnfStyle w:val="000000100000"/>
              <w:rPr>
                <w:sz w:val="23"/>
                <w:szCs w:val="23"/>
              </w:rPr>
            </w:pPr>
            <w:r w:rsidRPr="00DB58E4">
              <w:rPr>
                <w:bCs/>
                <w:sz w:val="23"/>
                <w:szCs w:val="23"/>
              </w:rPr>
              <w:t>USD</w:t>
            </w:r>
            <w:r>
              <w:rPr>
                <w:bCs/>
                <w:sz w:val="23"/>
                <w:szCs w:val="23"/>
              </w:rPr>
              <w:t>$ 1</w:t>
            </w:r>
            <w:r w:rsidR="003248A4">
              <w:rPr>
                <w:bCs/>
                <w:sz w:val="23"/>
                <w:szCs w:val="23"/>
              </w:rPr>
              <w:t>435</w:t>
            </w:r>
            <w:r w:rsidRPr="00DB58E4">
              <w:rPr>
                <w:bCs/>
                <w:sz w:val="23"/>
                <w:szCs w:val="23"/>
              </w:rPr>
              <w:t xml:space="preserve"> </w:t>
            </w:r>
          </w:p>
        </w:tc>
        <w:tc>
          <w:tcPr>
            <w:tcW w:w="2571" w:type="dxa"/>
            <w:vMerge w:val="restart"/>
            <w:vAlign w:val="center"/>
          </w:tcPr>
          <w:p w:rsidR="00086FFC" w:rsidRPr="004814D5" w:rsidRDefault="00086FFC" w:rsidP="008D11FE">
            <w:pPr>
              <w:pStyle w:val="Sinespaciado"/>
              <w:jc w:val="center"/>
              <w:cnfStyle w:val="000000100000"/>
              <w:rPr>
                <w:b/>
                <w:sz w:val="23"/>
                <w:szCs w:val="23"/>
              </w:rPr>
            </w:pPr>
            <w:r>
              <w:rPr>
                <w:b/>
                <w:sz w:val="23"/>
                <w:szCs w:val="23"/>
              </w:rPr>
              <w:t>Salidas del 01 abril al 30 septiembre 2020</w:t>
            </w:r>
          </w:p>
        </w:tc>
      </w:tr>
      <w:tr w:rsidR="00086FFC" w:rsidRPr="004814D5" w:rsidTr="00086FFC">
        <w:trPr>
          <w:trHeight w:val="444"/>
          <w:jc w:val="center"/>
        </w:trPr>
        <w:tc>
          <w:tcPr>
            <w:cnfStyle w:val="001000000000"/>
            <w:tcW w:w="1504" w:type="dxa"/>
            <w:vAlign w:val="center"/>
          </w:tcPr>
          <w:p w:rsidR="00086FFC" w:rsidRPr="004814D5" w:rsidRDefault="00086FFC" w:rsidP="008D11FE">
            <w:pPr>
              <w:pStyle w:val="Sinespaciado"/>
              <w:jc w:val="center"/>
              <w:rPr>
                <w:sz w:val="23"/>
                <w:szCs w:val="23"/>
              </w:rPr>
            </w:pPr>
            <w:r>
              <w:rPr>
                <w:bCs w:val="0"/>
                <w:sz w:val="23"/>
                <w:szCs w:val="23"/>
                <w:lang w:val="es-ES_tradnl"/>
              </w:rPr>
              <w:t xml:space="preserve">Superior </w:t>
            </w:r>
            <w:r w:rsidRPr="004814D5">
              <w:rPr>
                <w:bCs w:val="0"/>
                <w:sz w:val="23"/>
                <w:szCs w:val="23"/>
                <w:lang w:val="es-ES_tradnl"/>
              </w:rPr>
              <w:t xml:space="preserve"> </w:t>
            </w:r>
          </w:p>
        </w:tc>
        <w:tc>
          <w:tcPr>
            <w:tcW w:w="1353" w:type="dxa"/>
            <w:vAlign w:val="center"/>
          </w:tcPr>
          <w:p w:rsidR="00086FFC" w:rsidRPr="00DB58E4" w:rsidRDefault="00086FFC" w:rsidP="003248A4">
            <w:pPr>
              <w:pStyle w:val="Sinespaciado"/>
              <w:jc w:val="center"/>
              <w:cnfStyle w:val="000000000000"/>
              <w:rPr>
                <w:bCs/>
                <w:sz w:val="23"/>
                <w:szCs w:val="23"/>
              </w:rPr>
            </w:pPr>
            <w:r w:rsidRPr="00DB58E4">
              <w:rPr>
                <w:bCs/>
                <w:sz w:val="23"/>
                <w:szCs w:val="23"/>
              </w:rPr>
              <w:t>USD</w:t>
            </w:r>
            <w:r>
              <w:rPr>
                <w:bCs/>
                <w:sz w:val="23"/>
                <w:szCs w:val="23"/>
              </w:rPr>
              <w:t>$ 2,</w:t>
            </w:r>
            <w:r w:rsidR="003248A4">
              <w:rPr>
                <w:bCs/>
                <w:sz w:val="23"/>
                <w:szCs w:val="23"/>
              </w:rPr>
              <w:t>159</w:t>
            </w:r>
          </w:p>
        </w:tc>
        <w:tc>
          <w:tcPr>
            <w:tcW w:w="1470" w:type="dxa"/>
            <w:vAlign w:val="center"/>
          </w:tcPr>
          <w:p w:rsidR="00086FFC" w:rsidRPr="00DB58E4" w:rsidRDefault="00086FFC" w:rsidP="003248A4">
            <w:pPr>
              <w:pStyle w:val="Sinespaciado"/>
              <w:jc w:val="center"/>
              <w:cnfStyle w:val="000000000000"/>
              <w:rPr>
                <w:bCs/>
                <w:sz w:val="23"/>
                <w:szCs w:val="23"/>
              </w:rPr>
            </w:pPr>
            <w:r w:rsidRPr="00DB58E4">
              <w:rPr>
                <w:bCs/>
                <w:sz w:val="23"/>
                <w:szCs w:val="23"/>
              </w:rPr>
              <w:t>USD</w:t>
            </w:r>
            <w:r>
              <w:rPr>
                <w:bCs/>
                <w:sz w:val="23"/>
                <w:szCs w:val="23"/>
              </w:rPr>
              <w:t>$ 1,</w:t>
            </w:r>
            <w:r w:rsidR="003248A4">
              <w:rPr>
                <w:bCs/>
                <w:sz w:val="23"/>
                <w:szCs w:val="23"/>
              </w:rPr>
              <w:t>599</w:t>
            </w:r>
          </w:p>
        </w:tc>
        <w:tc>
          <w:tcPr>
            <w:tcW w:w="2571" w:type="dxa"/>
            <w:vMerge/>
            <w:vAlign w:val="center"/>
          </w:tcPr>
          <w:p w:rsidR="00086FFC" w:rsidRPr="004814D5" w:rsidRDefault="00086FFC" w:rsidP="008D11FE">
            <w:pPr>
              <w:pStyle w:val="Sinespaciado"/>
              <w:jc w:val="center"/>
              <w:cnfStyle w:val="000000000000"/>
              <w:rPr>
                <w:b/>
                <w:sz w:val="23"/>
                <w:szCs w:val="23"/>
              </w:rPr>
            </w:pPr>
          </w:p>
        </w:tc>
      </w:tr>
      <w:tr w:rsidR="00086FFC" w:rsidRPr="004814D5" w:rsidTr="00086FFC">
        <w:trPr>
          <w:cnfStyle w:val="000000100000"/>
          <w:trHeight w:val="444"/>
          <w:jc w:val="center"/>
        </w:trPr>
        <w:tc>
          <w:tcPr>
            <w:cnfStyle w:val="001000000000"/>
            <w:tcW w:w="1504" w:type="dxa"/>
            <w:vAlign w:val="center"/>
          </w:tcPr>
          <w:p w:rsidR="00086FFC" w:rsidRPr="004814D5" w:rsidRDefault="00086FFC" w:rsidP="008D11FE">
            <w:pPr>
              <w:pStyle w:val="Sinespaciado"/>
              <w:jc w:val="center"/>
              <w:rPr>
                <w:sz w:val="23"/>
                <w:szCs w:val="23"/>
              </w:rPr>
            </w:pPr>
            <w:proofErr w:type="spellStart"/>
            <w:r w:rsidRPr="004814D5">
              <w:rPr>
                <w:sz w:val="23"/>
                <w:szCs w:val="23"/>
              </w:rPr>
              <w:t>Deluxe</w:t>
            </w:r>
            <w:proofErr w:type="spellEnd"/>
          </w:p>
        </w:tc>
        <w:tc>
          <w:tcPr>
            <w:tcW w:w="1353" w:type="dxa"/>
            <w:vAlign w:val="center"/>
          </w:tcPr>
          <w:p w:rsidR="00086FFC" w:rsidRPr="00DB58E4" w:rsidRDefault="00086FFC" w:rsidP="003248A4">
            <w:pPr>
              <w:pStyle w:val="Sinespaciado"/>
              <w:jc w:val="center"/>
              <w:cnfStyle w:val="000000100000"/>
              <w:rPr>
                <w:bCs/>
                <w:sz w:val="23"/>
                <w:szCs w:val="23"/>
              </w:rPr>
            </w:pPr>
            <w:r w:rsidRPr="00DB58E4">
              <w:rPr>
                <w:bCs/>
                <w:sz w:val="23"/>
                <w:szCs w:val="23"/>
              </w:rPr>
              <w:t>USD</w:t>
            </w:r>
            <w:r>
              <w:rPr>
                <w:bCs/>
                <w:sz w:val="23"/>
                <w:szCs w:val="23"/>
              </w:rPr>
              <w:t xml:space="preserve">$ </w:t>
            </w:r>
            <w:r w:rsidR="003248A4">
              <w:rPr>
                <w:bCs/>
                <w:sz w:val="23"/>
                <w:szCs w:val="23"/>
              </w:rPr>
              <w:t>2,765</w:t>
            </w:r>
            <w:r w:rsidRPr="00DB58E4">
              <w:rPr>
                <w:bCs/>
                <w:sz w:val="23"/>
                <w:szCs w:val="23"/>
              </w:rPr>
              <w:t xml:space="preserve"> </w:t>
            </w:r>
          </w:p>
        </w:tc>
        <w:tc>
          <w:tcPr>
            <w:tcW w:w="1470" w:type="dxa"/>
            <w:vAlign w:val="center"/>
          </w:tcPr>
          <w:p w:rsidR="00086FFC" w:rsidRPr="00DB58E4" w:rsidRDefault="00086FFC" w:rsidP="003248A4">
            <w:pPr>
              <w:pStyle w:val="Sinespaciado"/>
              <w:jc w:val="center"/>
              <w:cnfStyle w:val="000000100000"/>
              <w:rPr>
                <w:sz w:val="23"/>
                <w:szCs w:val="23"/>
              </w:rPr>
            </w:pPr>
            <w:r w:rsidRPr="00DB58E4">
              <w:rPr>
                <w:bCs/>
                <w:sz w:val="23"/>
                <w:szCs w:val="23"/>
              </w:rPr>
              <w:t>USD</w:t>
            </w:r>
            <w:r>
              <w:rPr>
                <w:bCs/>
                <w:sz w:val="23"/>
                <w:szCs w:val="23"/>
              </w:rPr>
              <w:t>$</w:t>
            </w:r>
            <w:r w:rsidRPr="00DB58E4">
              <w:rPr>
                <w:bCs/>
                <w:sz w:val="23"/>
                <w:szCs w:val="23"/>
              </w:rPr>
              <w:t xml:space="preserve"> </w:t>
            </w:r>
            <w:r w:rsidR="003248A4">
              <w:rPr>
                <w:bCs/>
                <w:sz w:val="23"/>
                <w:szCs w:val="23"/>
              </w:rPr>
              <w:t>1,895</w:t>
            </w:r>
          </w:p>
        </w:tc>
        <w:tc>
          <w:tcPr>
            <w:tcW w:w="2571" w:type="dxa"/>
            <w:vMerge/>
            <w:vAlign w:val="center"/>
          </w:tcPr>
          <w:p w:rsidR="00086FFC" w:rsidRPr="004814D5" w:rsidRDefault="00086FFC" w:rsidP="008D11FE">
            <w:pPr>
              <w:pStyle w:val="Sinespaciado"/>
              <w:jc w:val="center"/>
              <w:cnfStyle w:val="000000100000"/>
              <w:rPr>
                <w:b/>
                <w:sz w:val="23"/>
                <w:szCs w:val="23"/>
              </w:rPr>
            </w:pPr>
          </w:p>
        </w:tc>
      </w:tr>
    </w:tbl>
    <w:p w:rsidR="00086FFC" w:rsidRPr="004814D5" w:rsidRDefault="00086FFC" w:rsidP="00086FFC">
      <w:pPr>
        <w:pStyle w:val="Sinespaciado"/>
        <w:rPr>
          <w:sz w:val="23"/>
          <w:szCs w:val="23"/>
          <w:u w:val="single"/>
          <w:lang w:val="es-ES_tradnl"/>
        </w:rPr>
      </w:pPr>
    </w:p>
    <w:tbl>
      <w:tblPr>
        <w:tblStyle w:val="Listaclara-nfasis3"/>
        <w:tblW w:w="3667" w:type="pct"/>
        <w:jc w:val="center"/>
        <w:tblInd w:w="9" w:type="dxa"/>
        <w:tblLook w:val="04A0"/>
      </w:tblPr>
      <w:tblGrid>
        <w:gridCol w:w="1494"/>
        <w:gridCol w:w="1502"/>
        <w:gridCol w:w="1441"/>
        <w:gridCol w:w="2373"/>
      </w:tblGrid>
      <w:tr w:rsidR="00086FFC" w:rsidRPr="004814D5" w:rsidTr="008D11FE">
        <w:trPr>
          <w:cnfStyle w:val="100000000000"/>
          <w:trHeight w:val="294"/>
          <w:jc w:val="center"/>
        </w:trPr>
        <w:tc>
          <w:tcPr>
            <w:cnfStyle w:val="001000000000"/>
            <w:tcW w:w="1494" w:type="dxa"/>
            <w:vAlign w:val="center"/>
          </w:tcPr>
          <w:p w:rsidR="00086FFC" w:rsidRPr="004814D5" w:rsidRDefault="00086FFC" w:rsidP="008D11FE">
            <w:pPr>
              <w:pStyle w:val="Sinespaciado"/>
              <w:jc w:val="center"/>
              <w:rPr>
                <w:sz w:val="23"/>
                <w:szCs w:val="23"/>
              </w:rPr>
            </w:pPr>
            <w:r w:rsidRPr="004814D5">
              <w:rPr>
                <w:sz w:val="23"/>
                <w:szCs w:val="23"/>
              </w:rPr>
              <w:t xml:space="preserve">CATEGORÍA </w:t>
            </w:r>
          </w:p>
        </w:tc>
        <w:tc>
          <w:tcPr>
            <w:tcW w:w="1502" w:type="dxa"/>
            <w:vAlign w:val="center"/>
          </w:tcPr>
          <w:p w:rsidR="00086FFC" w:rsidRPr="004814D5" w:rsidRDefault="00086FFC" w:rsidP="008D11FE">
            <w:pPr>
              <w:pStyle w:val="Sinespaciado"/>
              <w:jc w:val="center"/>
              <w:cnfStyle w:val="100000000000"/>
              <w:rPr>
                <w:sz w:val="23"/>
                <w:szCs w:val="23"/>
              </w:rPr>
            </w:pPr>
            <w:r w:rsidRPr="004814D5">
              <w:rPr>
                <w:sz w:val="23"/>
                <w:szCs w:val="23"/>
              </w:rPr>
              <w:t>SIMPLE</w:t>
            </w:r>
          </w:p>
        </w:tc>
        <w:tc>
          <w:tcPr>
            <w:tcW w:w="1441" w:type="dxa"/>
            <w:vAlign w:val="center"/>
          </w:tcPr>
          <w:p w:rsidR="00086FFC" w:rsidRPr="004814D5" w:rsidRDefault="00086FFC" w:rsidP="008D11FE">
            <w:pPr>
              <w:pStyle w:val="Sinespaciado"/>
              <w:jc w:val="center"/>
              <w:cnfStyle w:val="100000000000"/>
              <w:rPr>
                <w:sz w:val="23"/>
                <w:szCs w:val="23"/>
              </w:rPr>
            </w:pPr>
            <w:r w:rsidRPr="004814D5">
              <w:rPr>
                <w:sz w:val="23"/>
                <w:szCs w:val="23"/>
              </w:rPr>
              <w:t>DOBLE</w:t>
            </w:r>
          </w:p>
        </w:tc>
        <w:tc>
          <w:tcPr>
            <w:tcW w:w="2374" w:type="dxa"/>
            <w:vAlign w:val="center"/>
          </w:tcPr>
          <w:p w:rsidR="00086FFC" w:rsidRPr="004814D5" w:rsidRDefault="00086FFC" w:rsidP="008D11FE">
            <w:pPr>
              <w:pStyle w:val="Sinespaciado"/>
              <w:jc w:val="center"/>
              <w:cnfStyle w:val="100000000000"/>
              <w:rPr>
                <w:sz w:val="23"/>
                <w:szCs w:val="23"/>
              </w:rPr>
            </w:pPr>
            <w:r w:rsidRPr="004814D5">
              <w:rPr>
                <w:sz w:val="23"/>
                <w:szCs w:val="23"/>
              </w:rPr>
              <w:t>FECHA DE VIAJE</w:t>
            </w:r>
          </w:p>
        </w:tc>
      </w:tr>
      <w:tr w:rsidR="00086FFC" w:rsidRPr="004814D5" w:rsidTr="008D11FE">
        <w:trPr>
          <w:cnfStyle w:val="000000100000"/>
          <w:trHeight w:val="444"/>
          <w:jc w:val="center"/>
        </w:trPr>
        <w:tc>
          <w:tcPr>
            <w:cnfStyle w:val="001000000000"/>
            <w:tcW w:w="1494" w:type="dxa"/>
            <w:vAlign w:val="center"/>
          </w:tcPr>
          <w:p w:rsidR="00086FFC" w:rsidRPr="004814D5" w:rsidRDefault="00086FFC" w:rsidP="008D11FE">
            <w:pPr>
              <w:pStyle w:val="Sinespaciado"/>
              <w:jc w:val="center"/>
              <w:rPr>
                <w:sz w:val="23"/>
                <w:szCs w:val="23"/>
              </w:rPr>
            </w:pPr>
            <w:r>
              <w:rPr>
                <w:sz w:val="23"/>
                <w:szCs w:val="23"/>
              </w:rPr>
              <w:t>Primera</w:t>
            </w:r>
          </w:p>
        </w:tc>
        <w:tc>
          <w:tcPr>
            <w:tcW w:w="1502" w:type="dxa"/>
            <w:vAlign w:val="center"/>
          </w:tcPr>
          <w:p w:rsidR="00086FFC" w:rsidRPr="00DB58E4" w:rsidRDefault="00086FFC" w:rsidP="003248A4">
            <w:pPr>
              <w:pStyle w:val="Sinespaciado"/>
              <w:jc w:val="center"/>
              <w:cnfStyle w:val="000000100000"/>
              <w:rPr>
                <w:bCs/>
                <w:sz w:val="23"/>
                <w:szCs w:val="23"/>
              </w:rPr>
            </w:pPr>
            <w:r w:rsidRPr="00DB58E4">
              <w:rPr>
                <w:bCs/>
                <w:sz w:val="23"/>
                <w:szCs w:val="23"/>
              </w:rPr>
              <w:t>USD</w:t>
            </w:r>
            <w:r>
              <w:rPr>
                <w:bCs/>
                <w:sz w:val="23"/>
                <w:szCs w:val="23"/>
              </w:rPr>
              <w:t>$</w:t>
            </w:r>
            <w:r w:rsidRPr="00DB58E4">
              <w:rPr>
                <w:bCs/>
                <w:sz w:val="23"/>
                <w:szCs w:val="23"/>
              </w:rPr>
              <w:t xml:space="preserve"> </w:t>
            </w:r>
            <w:r>
              <w:rPr>
                <w:bCs/>
                <w:sz w:val="23"/>
                <w:szCs w:val="23"/>
              </w:rPr>
              <w:t>2,</w:t>
            </w:r>
            <w:r w:rsidR="003248A4">
              <w:rPr>
                <w:bCs/>
                <w:sz w:val="23"/>
                <w:szCs w:val="23"/>
              </w:rPr>
              <w:t>389</w:t>
            </w:r>
          </w:p>
        </w:tc>
        <w:tc>
          <w:tcPr>
            <w:tcW w:w="1441" w:type="dxa"/>
            <w:vAlign w:val="center"/>
          </w:tcPr>
          <w:p w:rsidR="00086FFC" w:rsidRPr="00DB58E4" w:rsidRDefault="00086FFC" w:rsidP="003248A4">
            <w:pPr>
              <w:pStyle w:val="Sinespaciado"/>
              <w:jc w:val="center"/>
              <w:cnfStyle w:val="000000100000"/>
              <w:rPr>
                <w:sz w:val="23"/>
                <w:szCs w:val="23"/>
              </w:rPr>
            </w:pPr>
            <w:r w:rsidRPr="00DB58E4">
              <w:rPr>
                <w:bCs/>
                <w:sz w:val="23"/>
                <w:szCs w:val="23"/>
              </w:rPr>
              <w:t>USD</w:t>
            </w:r>
            <w:r>
              <w:rPr>
                <w:bCs/>
                <w:sz w:val="23"/>
                <w:szCs w:val="23"/>
              </w:rPr>
              <w:t>$ 1,</w:t>
            </w:r>
            <w:r w:rsidR="003248A4">
              <w:rPr>
                <w:bCs/>
                <w:sz w:val="23"/>
                <w:szCs w:val="23"/>
              </w:rPr>
              <w:t>695</w:t>
            </w:r>
            <w:r w:rsidRPr="00DB58E4">
              <w:rPr>
                <w:bCs/>
                <w:sz w:val="23"/>
                <w:szCs w:val="23"/>
              </w:rPr>
              <w:t xml:space="preserve"> </w:t>
            </w:r>
          </w:p>
        </w:tc>
        <w:tc>
          <w:tcPr>
            <w:tcW w:w="2374" w:type="dxa"/>
            <w:vMerge w:val="restart"/>
            <w:vAlign w:val="center"/>
          </w:tcPr>
          <w:p w:rsidR="00086FFC" w:rsidRPr="004814D5" w:rsidRDefault="00086FFC" w:rsidP="008D11FE">
            <w:pPr>
              <w:pStyle w:val="Sinespaciado"/>
              <w:jc w:val="center"/>
              <w:cnfStyle w:val="000000100000"/>
              <w:rPr>
                <w:b/>
                <w:sz w:val="23"/>
                <w:szCs w:val="23"/>
              </w:rPr>
            </w:pPr>
            <w:r>
              <w:rPr>
                <w:b/>
                <w:sz w:val="23"/>
                <w:szCs w:val="23"/>
              </w:rPr>
              <w:t xml:space="preserve">Salidas del 01 octubre 2020 al 31 Marzo 2021 </w:t>
            </w:r>
          </w:p>
        </w:tc>
      </w:tr>
      <w:tr w:rsidR="00086FFC" w:rsidRPr="004814D5" w:rsidTr="008D11FE">
        <w:trPr>
          <w:trHeight w:val="444"/>
          <w:jc w:val="center"/>
        </w:trPr>
        <w:tc>
          <w:tcPr>
            <w:cnfStyle w:val="001000000000"/>
            <w:tcW w:w="1494" w:type="dxa"/>
            <w:vAlign w:val="center"/>
          </w:tcPr>
          <w:p w:rsidR="00086FFC" w:rsidRPr="004814D5" w:rsidRDefault="00086FFC" w:rsidP="008D11FE">
            <w:pPr>
              <w:pStyle w:val="Sinespaciado"/>
              <w:jc w:val="center"/>
              <w:rPr>
                <w:sz w:val="23"/>
                <w:szCs w:val="23"/>
              </w:rPr>
            </w:pPr>
            <w:r>
              <w:rPr>
                <w:bCs w:val="0"/>
                <w:sz w:val="23"/>
                <w:szCs w:val="23"/>
                <w:lang w:val="es-ES_tradnl"/>
              </w:rPr>
              <w:t xml:space="preserve">Superior </w:t>
            </w:r>
            <w:r w:rsidRPr="004814D5">
              <w:rPr>
                <w:bCs w:val="0"/>
                <w:sz w:val="23"/>
                <w:szCs w:val="23"/>
                <w:lang w:val="es-ES_tradnl"/>
              </w:rPr>
              <w:t xml:space="preserve"> </w:t>
            </w:r>
          </w:p>
        </w:tc>
        <w:tc>
          <w:tcPr>
            <w:tcW w:w="1502" w:type="dxa"/>
            <w:vAlign w:val="center"/>
          </w:tcPr>
          <w:p w:rsidR="00086FFC" w:rsidRPr="00DB58E4" w:rsidRDefault="00086FFC" w:rsidP="003248A4">
            <w:pPr>
              <w:pStyle w:val="Sinespaciado"/>
              <w:jc w:val="center"/>
              <w:cnfStyle w:val="000000000000"/>
              <w:rPr>
                <w:bCs/>
                <w:sz w:val="23"/>
                <w:szCs w:val="23"/>
              </w:rPr>
            </w:pPr>
            <w:r w:rsidRPr="00DB58E4">
              <w:rPr>
                <w:bCs/>
                <w:sz w:val="23"/>
                <w:szCs w:val="23"/>
              </w:rPr>
              <w:t>USD</w:t>
            </w:r>
            <w:r>
              <w:rPr>
                <w:bCs/>
                <w:sz w:val="23"/>
                <w:szCs w:val="23"/>
              </w:rPr>
              <w:t xml:space="preserve">$ </w:t>
            </w:r>
            <w:r w:rsidR="003248A4">
              <w:rPr>
                <w:bCs/>
                <w:sz w:val="23"/>
                <w:szCs w:val="23"/>
              </w:rPr>
              <w:t>2,969</w:t>
            </w:r>
            <w:r w:rsidRPr="00DB58E4">
              <w:rPr>
                <w:bCs/>
                <w:sz w:val="23"/>
                <w:szCs w:val="23"/>
              </w:rPr>
              <w:t xml:space="preserve"> </w:t>
            </w:r>
          </w:p>
        </w:tc>
        <w:tc>
          <w:tcPr>
            <w:tcW w:w="1441" w:type="dxa"/>
            <w:vAlign w:val="center"/>
          </w:tcPr>
          <w:p w:rsidR="00086FFC" w:rsidRPr="00DB58E4" w:rsidRDefault="00086FFC" w:rsidP="003248A4">
            <w:pPr>
              <w:pStyle w:val="Sinespaciado"/>
              <w:jc w:val="center"/>
              <w:cnfStyle w:val="000000000000"/>
              <w:rPr>
                <w:bCs/>
                <w:sz w:val="23"/>
                <w:szCs w:val="23"/>
              </w:rPr>
            </w:pPr>
            <w:r w:rsidRPr="00DB58E4">
              <w:rPr>
                <w:bCs/>
                <w:sz w:val="23"/>
                <w:szCs w:val="23"/>
              </w:rPr>
              <w:t>USD</w:t>
            </w:r>
            <w:r>
              <w:rPr>
                <w:bCs/>
                <w:sz w:val="23"/>
                <w:szCs w:val="23"/>
              </w:rPr>
              <w:t>$</w:t>
            </w:r>
            <w:r w:rsidRPr="00DB58E4">
              <w:rPr>
                <w:bCs/>
                <w:sz w:val="23"/>
                <w:szCs w:val="23"/>
              </w:rPr>
              <w:t xml:space="preserve"> </w:t>
            </w:r>
            <w:r w:rsidR="003248A4">
              <w:rPr>
                <w:bCs/>
                <w:sz w:val="23"/>
                <w:szCs w:val="23"/>
              </w:rPr>
              <w:t>1,985</w:t>
            </w:r>
          </w:p>
        </w:tc>
        <w:tc>
          <w:tcPr>
            <w:tcW w:w="2374" w:type="dxa"/>
            <w:vMerge/>
            <w:vAlign w:val="center"/>
          </w:tcPr>
          <w:p w:rsidR="00086FFC" w:rsidRPr="004814D5" w:rsidRDefault="00086FFC" w:rsidP="008D11FE">
            <w:pPr>
              <w:pStyle w:val="Sinespaciado"/>
              <w:jc w:val="center"/>
              <w:cnfStyle w:val="000000000000"/>
              <w:rPr>
                <w:b/>
                <w:sz w:val="23"/>
                <w:szCs w:val="23"/>
              </w:rPr>
            </w:pPr>
          </w:p>
        </w:tc>
      </w:tr>
      <w:tr w:rsidR="00086FFC" w:rsidRPr="004814D5" w:rsidTr="008D11FE">
        <w:trPr>
          <w:cnfStyle w:val="000000100000"/>
          <w:trHeight w:val="444"/>
          <w:jc w:val="center"/>
        </w:trPr>
        <w:tc>
          <w:tcPr>
            <w:cnfStyle w:val="001000000000"/>
            <w:tcW w:w="1494" w:type="dxa"/>
            <w:vAlign w:val="center"/>
          </w:tcPr>
          <w:p w:rsidR="00086FFC" w:rsidRPr="004814D5" w:rsidRDefault="00086FFC" w:rsidP="008D11FE">
            <w:pPr>
              <w:pStyle w:val="Sinespaciado"/>
              <w:jc w:val="center"/>
              <w:rPr>
                <w:sz w:val="23"/>
                <w:szCs w:val="23"/>
              </w:rPr>
            </w:pPr>
            <w:proofErr w:type="spellStart"/>
            <w:r w:rsidRPr="004814D5">
              <w:rPr>
                <w:sz w:val="23"/>
                <w:szCs w:val="23"/>
              </w:rPr>
              <w:t>Deluxe</w:t>
            </w:r>
            <w:proofErr w:type="spellEnd"/>
          </w:p>
        </w:tc>
        <w:tc>
          <w:tcPr>
            <w:tcW w:w="1502" w:type="dxa"/>
            <w:vAlign w:val="center"/>
          </w:tcPr>
          <w:p w:rsidR="00086FFC" w:rsidRPr="00DB58E4" w:rsidRDefault="00086FFC" w:rsidP="003248A4">
            <w:pPr>
              <w:pStyle w:val="Sinespaciado"/>
              <w:jc w:val="center"/>
              <w:cnfStyle w:val="000000100000"/>
              <w:rPr>
                <w:bCs/>
                <w:sz w:val="23"/>
                <w:szCs w:val="23"/>
              </w:rPr>
            </w:pPr>
            <w:r w:rsidRPr="00DB58E4">
              <w:rPr>
                <w:bCs/>
                <w:sz w:val="23"/>
                <w:szCs w:val="23"/>
              </w:rPr>
              <w:t>USD</w:t>
            </w:r>
            <w:r>
              <w:rPr>
                <w:bCs/>
                <w:sz w:val="23"/>
                <w:szCs w:val="23"/>
              </w:rPr>
              <w:t>$</w:t>
            </w:r>
            <w:r w:rsidRPr="00DB58E4">
              <w:rPr>
                <w:bCs/>
                <w:sz w:val="23"/>
                <w:szCs w:val="23"/>
              </w:rPr>
              <w:t xml:space="preserve"> </w:t>
            </w:r>
            <w:r w:rsidR="003248A4">
              <w:rPr>
                <w:bCs/>
                <w:sz w:val="23"/>
                <w:szCs w:val="23"/>
              </w:rPr>
              <w:t>3,915</w:t>
            </w:r>
          </w:p>
        </w:tc>
        <w:tc>
          <w:tcPr>
            <w:tcW w:w="1441" w:type="dxa"/>
            <w:vAlign w:val="center"/>
          </w:tcPr>
          <w:p w:rsidR="00086FFC" w:rsidRPr="00DB58E4" w:rsidRDefault="00086FFC" w:rsidP="003248A4">
            <w:pPr>
              <w:pStyle w:val="Sinespaciado"/>
              <w:jc w:val="center"/>
              <w:cnfStyle w:val="000000100000"/>
              <w:rPr>
                <w:sz w:val="23"/>
                <w:szCs w:val="23"/>
              </w:rPr>
            </w:pPr>
            <w:r w:rsidRPr="00DB58E4">
              <w:rPr>
                <w:bCs/>
                <w:sz w:val="23"/>
                <w:szCs w:val="23"/>
              </w:rPr>
              <w:t>USD</w:t>
            </w:r>
            <w:r>
              <w:rPr>
                <w:bCs/>
                <w:sz w:val="23"/>
                <w:szCs w:val="23"/>
              </w:rPr>
              <w:t>$</w:t>
            </w:r>
            <w:r w:rsidRPr="00DB58E4">
              <w:rPr>
                <w:bCs/>
                <w:sz w:val="23"/>
                <w:szCs w:val="23"/>
              </w:rPr>
              <w:t xml:space="preserve"> </w:t>
            </w:r>
            <w:r>
              <w:rPr>
                <w:bCs/>
                <w:sz w:val="23"/>
                <w:szCs w:val="23"/>
              </w:rPr>
              <w:t>2,</w:t>
            </w:r>
            <w:r w:rsidR="003248A4">
              <w:rPr>
                <w:bCs/>
                <w:sz w:val="23"/>
                <w:szCs w:val="23"/>
              </w:rPr>
              <w:t>495</w:t>
            </w:r>
          </w:p>
        </w:tc>
        <w:tc>
          <w:tcPr>
            <w:tcW w:w="2374" w:type="dxa"/>
            <w:vMerge/>
            <w:vAlign w:val="center"/>
          </w:tcPr>
          <w:p w:rsidR="00086FFC" w:rsidRPr="004814D5" w:rsidRDefault="00086FFC" w:rsidP="008D11FE">
            <w:pPr>
              <w:pStyle w:val="Sinespaciado"/>
              <w:jc w:val="center"/>
              <w:cnfStyle w:val="000000100000"/>
              <w:rPr>
                <w:b/>
                <w:sz w:val="23"/>
                <w:szCs w:val="23"/>
              </w:rPr>
            </w:pPr>
          </w:p>
        </w:tc>
      </w:tr>
    </w:tbl>
    <w:p w:rsidR="00086FFC" w:rsidRPr="004814D5" w:rsidRDefault="00086FFC" w:rsidP="00086FFC">
      <w:pPr>
        <w:pStyle w:val="Sinespaciado"/>
        <w:rPr>
          <w:sz w:val="23"/>
          <w:szCs w:val="23"/>
        </w:rPr>
      </w:pPr>
    </w:p>
    <w:p w:rsidR="00086FFC" w:rsidRPr="00086FFC" w:rsidRDefault="00086FFC" w:rsidP="00086FFC">
      <w:pPr>
        <w:pStyle w:val="Sinespaciado"/>
        <w:rPr>
          <w:b/>
          <w:sz w:val="23"/>
          <w:szCs w:val="23"/>
          <w:u w:val="single"/>
          <w:lang w:val="es-ES_tradnl"/>
        </w:rPr>
      </w:pPr>
      <w:r w:rsidRPr="004814D5">
        <w:rPr>
          <w:b/>
          <w:sz w:val="23"/>
          <w:szCs w:val="23"/>
          <w:u w:val="single"/>
          <w:lang w:val="es-ES_tradnl"/>
        </w:rPr>
        <w:t>SUPLEMENTOS:</w:t>
      </w:r>
    </w:p>
    <w:tbl>
      <w:tblPr>
        <w:tblStyle w:val="Listaclara-nfasis3"/>
        <w:tblW w:w="2951" w:type="pct"/>
        <w:jc w:val="center"/>
        <w:tblLook w:val="04A0"/>
      </w:tblPr>
      <w:tblGrid>
        <w:gridCol w:w="1266"/>
        <w:gridCol w:w="1905"/>
        <w:gridCol w:w="2310"/>
      </w:tblGrid>
      <w:tr w:rsidR="00086FFC" w:rsidRPr="004814D5" w:rsidTr="008D11FE">
        <w:trPr>
          <w:cnfStyle w:val="100000000000"/>
          <w:trHeight w:val="294"/>
          <w:jc w:val="center"/>
        </w:trPr>
        <w:tc>
          <w:tcPr>
            <w:cnfStyle w:val="001000000000"/>
            <w:tcW w:w="1266" w:type="dxa"/>
            <w:vAlign w:val="center"/>
          </w:tcPr>
          <w:p w:rsidR="00086FFC" w:rsidRPr="004814D5" w:rsidRDefault="00086FFC" w:rsidP="008D11FE">
            <w:pPr>
              <w:pStyle w:val="Sinespaciado"/>
              <w:jc w:val="center"/>
              <w:rPr>
                <w:sz w:val="23"/>
                <w:szCs w:val="23"/>
              </w:rPr>
            </w:pPr>
            <w:r w:rsidRPr="004814D5">
              <w:rPr>
                <w:sz w:val="23"/>
                <w:szCs w:val="23"/>
              </w:rPr>
              <w:t>COMIDAS</w:t>
            </w:r>
          </w:p>
        </w:tc>
        <w:tc>
          <w:tcPr>
            <w:tcW w:w="1905" w:type="dxa"/>
            <w:vAlign w:val="center"/>
          </w:tcPr>
          <w:p w:rsidR="00086FFC" w:rsidRPr="004814D5" w:rsidRDefault="00086FFC" w:rsidP="008D11FE">
            <w:pPr>
              <w:pStyle w:val="Sinespaciado"/>
              <w:jc w:val="center"/>
              <w:cnfStyle w:val="100000000000"/>
              <w:rPr>
                <w:sz w:val="23"/>
                <w:szCs w:val="23"/>
              </w:rPr>
            </w:pPr>
            <w:r w:rsidRPr="004814D5">
              <w:rPr>
                <w:sz w:val="23"/>
                <w:szCs w:val="23"/>
              </w:rPr>
              <w:t>MEDIA PENSIÓN</w:t>
            </w:r>
          </w:p>
        </w:tc>
        <w:tc>
          <w:tcPr>
            <w:tcW w:w="2310" w:type="dxa"/>
            <w:vAlign w:val="center"/>
          </w:tcPr>
          <w:p w:rsidR="00086FFC" w:rsidRPr="004814D5" w:rsidRDefault="00086FFC" w:rsidP="008D11FE">
            <w:pPr>
              <w:pStyle w:val="Sinespaciado"/>
              <w:jc w:val="center"/>
              <w:cnfStyle w:val="100000000000"/>
              <w:rPr>
                <w:sz w:val="23"/>
                <w:szCs w:val="23"/>
              </w:rPr>
            </w:pPr>
            <w:r>
              <w:rPr>
                <w:sz w:val="23"/>
                <w:szCs w:val="23"/>
              </w:rPr>
              <w:t>PENSIÓN COMPLETA</w:t>
            </w:r>
          </w:p>
        </w:tc>
      </w:tr>
      <w:tr w:rsidR="00086FFC" w:rsidRPr="004814D5" w:rsidTr="008D11FE">
        <w:trPr>
          <w:cnfStyle w:val="000000100000"/>
          <w:trHeight w:val="444"/>
          <w:jc w:val="center"/>
        </w:trPr>
        <w:tc>
          <w:tcPr>
            <w:cnfStyle w:val="001000000000"/>
            <w:tcW w:w="1266" w:type="dxa"/>
            <w:vAlign w:val="center"/>
          </w:tcPr>
          <w:p w:rsidR="00086FFC" w:rsidRPr="004814D5" w:rsidRDefault="00086FFC" w:rsidP="008D11FE">
            <w:pPr>
              <w:pStyle w:val="Sinespaciado"/>
              <w:jc w:val="center"/>
              <w:rPr>
                <w:sz w:val="23"/>
                <w:szCs w:val="23"/>
              </w:rPr>
            </w:pPr>
            <w:r>
              <w:rPr>
                <w:sz w:val="23"/>
                <w:szCs w:val="23"/>
              </w:rPr>
              <w:t>Primera</w:t>
            </w:r>
          </w:p>
        </w:tc>
        <w:tc>
          <w:tcPr>
            <w:tcW w:w="1905" w:type="dxa"/>
            <w:vAlign w:val="center"/>
          </w:tcPr>
          <w:p w:rsidR="00086FFC" w:rsidRPr="00DB58E4" w:rsidRDefault="00086FFC" w:rsidP="00086FFC">
            <w:pPr>
              <w:pStyle w:val="Sinespaciado"/>
              <w:jc w:val="center"/>
              <w:cnfStyle w:val="000000100000"/>
              <w:rPr>
                <w:bCs/>
                <w:sz w:val="23"/>
                <w:szCs w:val="23"/>
              </w:rPr>
            </w:pPr>
            <w:r>
              <w:rPr>
                <w:bCs/>
                <w:sz w:val="23"/>
                <w:szCs w:val="23"/>
              </w:rPr>
              <w:t>USD$ 200</w:t>
            </w:r>
          </w:p>
        </w:tc>
        <w:tc>
          <w:tcPr>
            <w:tcW w:w="2310" w:type="dxa"/>
            <w:vAlign w:val="center"/>
          </w:tcPr>
          <w:p w:rsidR="00086FFC" w:rsidRPr="00DB58E4" w:rsidRDefault="00086FFC" w:rsidP="00086FFC">
            <w:pPr>
              <w:pStyle w:val="Sinespaciado"/>
              <w:jc w:val="center"/>
              <w:cnfStyle w:val="000000100000"/>
              <w:rPr>
                <w:bCs/>
                <w:sz w:val="23"/>
                <w:szCs w:val="23"/>
              </w:rPr>
            </w:pPr>
            <w:r>
              <w:rPr>
                <w:bCs/>
                <w:sz w:val="23"/>
                <w:szCs w:val="23"/>
              </w:rPr>
              <w:t>USD$ 450</w:t>
            </w:r>
          </w:p>
        </w:tc>
      </w:tr>
      <w:tr w:rsidR="00086FFC" w:rsidRPr="004814D5" w:rsidTr="008D11FE">
        <w:trPr>
          <w:trHeight w:val="444"/>
          <w:jc w:val="center"/>
        </w:trPr>
        <w:tc>
          <w:tcPr>
            <w:cnfStyle w:val="001000000000"/>
            <w:tcW w:w="1266" w:type="dxa"/>
            <w:vAlign w:val="center"/>
          </w:tcPr>
          <w:p w:rsidR="00086FFC" w:rsidRPr="004814D5" w:rsidRDefault="00086FFC" w:rsidP="008D11FE">
            <w:pPr>
              <w:pStyle w:val="Sinespaciado"/>
              <w:jc w:val="center"/>
              <w:rPr>
                <w:sz w:val="23"/>
                <w:szCs w:val="23"/>
              </w:rPr>
            </w:pPr>
            <w:r>
              <w:rPr>
                <w:bCs w:val="0"/>
                <w:sz w:val="23"/>
                <w:szCs w:val="23"/>
                <w:lang w:val="es-ES_tradnl"/>
              </w:rPr>
              <w:t>Superior</w:t>
            </w:r>
            <w:r w:rsidRPr="004814D5">
              <w:rPr>
                <w:bCs w:val="0"/>
                <w:sz w:val="23"/>
                <w:szCs w:val="23"/>
                <w:lang w:val="es-ES_tradnl"/>
              </w:rPr>
              <w:t xml:space="preserve"> </w:t>
            </w:r>
          </w:p>
        </w:tc>
        <w:tc>
          <w:tcPr>
            <w:tcW w:w="1905" w:type="dxa"/>
            <w:vAlign w:val="center"/>
          </w:tcPr>
          <w:p w:rsidR="00086FFC" w:rsidRPr="00DB58E4" w:rsidRDefault="00086FFC" w:rsidP="00086FFC">
            <w:pPr>
              <w:pStyle w:val="Sinespaciado"/>
              <w:jc w:val="center"/>
              <w:cnfStyle w:val="000000000000"/>
              <w:rPr>
                <w:bCs/>
                <w:sz w:val="23"/>
                <w:szCs w:val="23"/>
              </w:rPr>
            </w:pPr>
            <w:r w:rsidRPr="00DB58E4">
              <w:rPr>
                <w:bCs/>
                <w:sz w:val="23"/>
                <w:szCs w:val="23"/>
              </w:rPr>
              <w:t>USD</w:t>
            </w:r>
            <w:r>
              <w:rPr>
                <w:bCs/>
                <w:sz w:val="23"/>
                <w:szCs w:val="23"/>
              </w:rPr>
              <w:t>$</w:t>
            </w:r>
            <w:r w:rsidRPr="00DB58E4">
              <w:rPr>
                <w:bCs/>
                <w:sz w:val="23"/>
                <w:szCs w:val="23"/>
              </w:rPr>
              <w:t xml:space="preserve"> </w:t>
            </w:r>
            <w:r>
              <w:rPr>
                <w:bCs/>
                <w:sz w:val="23"/>
                <w:szCs w:val="23"/>
              </w:rPr>
              <w:t>231</w:t>
            </w:r>
          </w:p>
        </w:tc>
        <w:tc>
          <w:tcPr>
            <w:tcW w:w="2310" w:type="dxa"/>
            <w:vAlign w:val="center"/>
          </w:tcPr>
          <w:p w:rsidR="00086FFC" w:rsidRPr="00DB58E4" w:rsidRDefault="00086FFC" w:rsidP="00086FFC">
            <w:pPr>
              <w:pStyle w:val="Sinespaciado"/>
              <w:jc w:val="center"/>
              <w:cnfStyle w:val="000000000000"/>
              <w:rPr>
                <w:bCs/>
                <w:sz w:val="23"/>
                <w:szCs w:val="23"/>
              </w:rPr>
            </w:pPr>
            <w:r>
              <w:rPr>
                <w:bCs/>
                <w:sz w:val="23"/>
                <w:szCs w:val="23"/>
              </w:rPr>
              <w:t>USD$ 536</w:t>
            </w:r>
          </w:p>
        </w:tc>
      </w:tr>
      <w:tr w:rsidR="00086FFC" w:rsidRPr="004814D5" w:rsidTr="008D11FE">
        <w:trPr>
          <w:cnfStyle w:val="000000100000"/>
          <w:trHeight w:val="444"/>
          <w:jc w:val="center"/>
        </w:trPr>
        <w:tc>
          <w:tcPr>
            <w:cnfStyle w:val="001000000000"/>
            <w:tcW w:w="1266" w:type="dxa"/>
            <w:vAlign w:val="center"/>
          </w:tcPr>
          <w:p w:rsidR="00086FFC" w:rsidRPr="004814D5" w:rsidRDefault="00086FFC" w:rsidP="008D11FE">
            <w:pPr>
              <w:pStyle w:val="Sinespaciado"/>
              <w:jc w:val="center"/>
              <w:rPr>
                <w:sz w:val="23"/>
                <w:szCs w:val="23"/>
              </w:rPr>
            </w:pPr>
            <w:proofErr w:type="spellStart"/>
            <w:r w:rsidRPr="004814D5">
              <w:rPr>
                <w:sz w:val="23"/>
                <w:szCs w:val="23"/>
              </w:rPr>
              <w:t>Deluxe</w:t>
            </w:r>
            <w:proofErr w:type="spellEnd"/>
          </w:p>
        </w:tc>
        <w:tc>
          <w:tcPr>
            <w:tcW w:w="1905" w:type="dxa"/>
            <w:vAlign w:val="center"/>
          </w:tcPr>
          <w:p w:rsidR="00086FFC" w:rsidRPr="00DB58E4" w:rsidRDefault="00086FFC" w:rsidP="00086FFC">
            <w:pPr>
              <w:pStyle w:val="Sinespaciado"/>
              <w:jc w:val="center"/>
              <w:cnfStyle w:val="000000100000"/>
              <w:rPr>
                <w:bCs/>
                <w:sz w:val="23"/>
                <w:szCs w:val="23"/>
              </w:rPr>
            </w:pPr>
            <w:r w:rsidRPr="00DB58E4">
              <w:rPr>
                <w:bCs/>
                <w:sz w:val="23"/>
                <w:szCs w:val="23"/>
              </w:rPr>
              <w:t>USD</w:t>
            </w:r>
            <w:r>
              <w:rPr>
                <w:bCs/>
                <w:sz w:val="23"/>
                <w:szCs w:val="23"/>
              </w:rPr>
              <w:t>$</w:t>
            </w:r>
            <w:r w:rsidRPr="00DB58E4">
              <w:rPr>
                <w:bCs/>
                <w:sz w:val="23"/>
                <w:szCs w:val="23"/>
              </w:rPr>
              <w:t xml:space="preserve"> </w:t>
            </w:r>
            <w:r>
              <w:rPr>
                <w:bCs/>
                <w:sz w:val="23"/>
                <w:szCs w:val="23"/>
              </w:rPr>
              <w:t>320</w:t>
            </w:r>
          </w:p>
        </w:tc>
        <w:tc>
          <w:tcPr>
            <w:tcW w:w="2310" w:type="dxa"/>
            <w:vAlign w:val="center"/>
          </w:tcPr>
          <w:p w:rsidR="00086FFC" w:rsidRPr="00DB58E4" w:rsidRDefault="00086FFC" w:rsidP="00086FFC">
            <w:pPr>
              <w:pStyle w:val="Sinespaciado"/>
              <w:jc w:val="center"/>
              <w:cnfStyle w:val="000000100000"/>
              <w:rPr>
                <w:bCs/>
                <w:sz w:val="23"/>
                <w:szCs w:val="23"/>
              </w:rPr>
            </w:pPr>
            <w:r>
              <w:rPr>
                <w:bCs/>
                <w:sz w:val="23"/>
                <w:szCs w:val="23"/>
              </w:rPr>
              <w:t>USD$ 719</w:t>
            </w:r>
          </w:p>
        </w:tc>
      </w:tr>
    </w:tbl>
    <w:p w:rsidR="00086FFC" w:rsidRPr="004814D5" w:rsidRDefault="00086FFC" w:rsidP="00086FFC">
      <w:pPr>
        <w:pStyle w:val="Sinespaciado"/>
        <w:jc w:val="center"/>
        <w:rPr>
          <w:i/>
          <w:color w:val="FF0000"/>
          <w:sz w:val="18"/>
          <w:szCs w:val="23"/>
        </w:rPr>
      </w:pPr>
      <w:r>
        <w:rPr>
          <w:i/>
          <w:color w:val="FF0000"/>
          <w:sz w:val="18"/>
          <w:szCs w:val="23"/>
        </w:rPr>
        <w:t>Media Pensión: 11 cenas y Pensión Completa: 11 almuerzos y 11 cenas.</w:t>
      </w:r>
    </w:p>
    <w:p w:rsidR="00086FFC" w:rsidRPr="004814D5" w:rsidRDefault="00086FFC" w:rsidP="00086FFC">
      <w:pPr>
        <w:pStyle w:val="Sinespaciado"/>
        <w:jc w:val="center"/>
        <w:rPr>
          <w:rFonts w:cs="Calibri"/>
          <w:i/>
          <w:color w:val="FF0000"/>
          <w:sz w:val="18"/>
          <w:szCs w:val="23"/>
        </w:rPr>
      </w:pPr>
      <w:r w:rsidRPr="004814D5">
        <w:rPr>
          <w:rFonts w:cs="Calibri"/>
          <w:i/>
          <w:color w:val="FF0000"/>
          <w:sz w:val="18"/>
          <w:szCs w:val="23"/>
        </w:rPr>
        <w:t>**Los almuerzos y cenas estarán en Restaurantes Locales / Hoteles</w:t>
      </w:r>
    </w:p>
    <w:p w:rsidR="00086FFC" w:rsidRDefault="00086FFC" w:rsidP="00086FFC">
      <w:pPr>
        <w:pStyle w:val="Sinespaciado"/>
        <w:jc w:val="center"/>
        <w:rPr>
          <w:rFonts w:cs="Calibri"/>
          <w:i/>
          <w:color w:val="FF0000"/>
          <w:sz w:val="18"/>
          <w:szCs w:val="23"/>
        </w:rPr>
      </w:pPr>
      <w:r w:rsidRPr="004814D5">
        <w:rPr>
          <w:rFonts w:cs="Calibri"/>
          <w:i/>
          <w:color w:val="FF0000"/>
          <w:sz w:val="18"/>
          <w:szCs w:val="23"/>
        </w:rPr>
        <w:t>Bebidas no incluidas (alcohólicas / no alcohólicas</w:t>
      </w:r>
      <w:r>
        <w:rPr>
          <w:rFonts w:cs="Calibri"/>
          <w:i/>
          <w:color w:val="FF0000"/>
          <w:sz w:val="18"/>
          <w:szCs w:val="23"/>
        </w:rPr>
        <w:t>)</w:t>
      </w:r>
    </w:p>
    <w:p w:rsidR="00C42ABE" w:rsidRPr="004814D5" w:rsidRDefault="00C42ABE" w:rsidP="00086FFC">
      <w:pPr>
        <w:pStyle w:val="Sinespaciado"/>
        <w:jc w:val="center"/>
        <w:rPr>
          <w:rFonts w:cs="Calibri"/>
          <w:i/>
          <w:color w:val="FF0000"/>
          <w:sz w:val="18"/>
          <w:szCs w:val="23"/>
        </w:rPr>
      </w:pPr>
    </w:p>
    <w:tbl>
      <w:tblPr>
        <w:tblStyle w:val="Listaclara-nfasis3"/>
        <w:tblW w:w="2376" w:type="pct"/>
        <w:jc w:val="center"/>
        <w:tblLook w:val="04A0"/>
      </w:tblPr>
      <w:tblGrid>
        <w:gridCol w:w="4413"/>
      </w:tblGrid>
      <w:tr w:rsidR="00C42ABE" w:rsidRPr="004814D5" w:rsidTr="008D11FE">
        <w:trPr>
          <w:cnfStyle w:val="100000000000"/>
          <w:trHeight w:val="289"/>
          <w:jc w:val="center"/>
        </w:trPr>
        <w:tc>
          <w:tcPr>
            <w:cnfStyle w:val="001000000000"/>
            <w:tcW w:w="4412" w:type="dxa"/>
            <w:vAlign w:val="center"/>
          </w:tcPr>
          <w:p w:rsidR="00C42ABE" w:rsidRPr="004814D5" w:rsidRDefault="00C42ABE" w:rsidP="008D11FE">
            <w:pPr>
              <w:pStyle w:val="Sinespaciado"/>
              <w:jc w:val="center"/>
              <w:rPr>
                <w:sz w:val="23"/>
                <w:szCs w:val="23"/>
              </w:rPr>
            </w:pPr>
            <w:r>
              <w:rPr>
                <w:sz w:val="23"/>
                <w:szCs w:val="23"/>
              </w:rPr>
              <w:t xml:space="preserve">AÉREOS INTERNOS </w:t>
            </w:r>
          </w:p>
        </w:tc>
      </w:tr>
      <w:tr w:rsidR="00C42ABE" w:rsidRPr="004814D5" w:rsidTr="008D11FE">
        <w:trPr>
          <w:cnfStyle w:val="000000100000"/>
          <w:trHeight w:val="436"/>
          <w:jc w:val="center"/>
        </w:trPr>
        <w:tc>
          <w:tcPr>
            <w:cnfStyle w:val="001000000000"/>
            <w:tcW w:w="4412" w:type="dxa"/>
            <w:vAlign w:val="center"/>
          </w:tcPr>
          <w:p w:rsidR="00C42ABE" w:rsidRPr="004814D5" w:rsidRDefault="00C42ABE" w:rsidP="00C42ABE">
            <w:pPr>
              <w:pStyle w:val="Sinespaciado"/>
              <w:jc w:val="center"/>
              <w:rPr>
                <w:sz w:val="23"/>
                <w:szCs w:val="23"/>
              </w:rPr>
            </w:pPr>
            <w:proofErr w:type="spellStart"/>
            <w:r>
              <w:rPr>
                <w:sz w:val="23"/>
                <w:szCs w:val="23"/>
              </w:rPr>
              <w:t>Udaipur</w:t>
            </w:r>
            <w:proofErr w:type="spellEnd"/>
            <w:r>
              <w:rPr>
                <w:sz w:val="23"/>
                <w:szCs w:val="23"/>
              </w:rPr>
              <w:t xml:space="preserve">-Delhi-Varanasi-Delhi </w:t>
            </w:r>
            <w:r w:rsidRPr="005361EC">
              <w:rPr>
                <w:b w:val="0"/>
                <w:sz w:val="23"/>
                <w:szCs w:val="23"/>
              </w:rPr>
              <w:t>$</w:t>
            </w:r>
            <w:r>
              <w:rPr>
                <w:b w:val="0"/>
                <w:sz w:val="23"/>
                <w:szCs w:val="23"/>
              </w:rPr>
              <w:t>355</w:t>
            </w:r>
          </w:p>
        </w:tc>
      </w:tr>
    </w:tbl>
    <w:p w:rsidR="00C42ABE" w:rsidRDefault="00C42ABE" w:rsidP="00C42ABE">
      <w:pPr>
        <w:pStyle w:val="Sinespaciado"/>
        <w:jc w:val="center"/>
        <w:rPr>
          <w:i/>
          <w:color w:val="FF0000"/>
          <w:sz w:val="18"/>
          <w:szCs w:val="23"/>
        </w:rPr>
      </w:pPr>
      <w:r>
        <w:rPr>
          <w:i/>
          <w:color w:val="FF0000"/>
          <w:sz w:val="18"/>
          <w:szCs w:val="23"/>
        </w:rPr>
        <w:t xml:space="preserve">Tarifa Neta por pasajero. </w:t>
      </w:r>
    </w:p>
    <w:p w:rsidR="00C42ABE" w:rsidRPr="004814D5" w:rsidRDefault="00C42ABE" w:rsidP="00C42ABE">
      <w:pPr>
        <w:pStyle w:val="Sinespaciado"/>
        <w:jc w:val="center"/>
        <w:rPr>
          <w:i/>
          <w:color w:val="FF0000"/>
          <w:sz w:val="18"/>
          <w:szCs w:val="23"/>
        </w:rPr>
      </w:pPr>
      <w:r>
        <w:rPr>
          <w:i/>
          <w:color w:val="FF0000"/>
          <w:sz w:val="18"/>
          <w:szCs w:val="23"/>
        </w:rPr>
        <w:t>Tarifa puede variar de acuerdo a los impuestos que graben a la fecha.</w:t>
      </w:r>
    </w:p>
    <w:p w:rsidR="00086FFC" w:rsidRPr="004814D5" w:rsidRDefault="00086FFC" w:rsidP="00086FFC">
      <w:pPr>
        <w:pStyle w:val="Sinespaciado"/>
        <w:jc w:val="both"/>
        <w:rPr>
          <w:b/>
          <w:sz w:val="23"/>
          <w:szCs w:val="23"/>
          <w:u w:val="single"/>
        </w:rPr>
      </w:pPr>
      <w:r w:rsidRPr="004814D5">
        <w:rPr>
          <w:b/>
          <w:sz w:val="23"/>
          <w:szCs w:val="23"/>
          <w:u w:val="single"/>
        </w:rPr>
        <w:t>ITINERARIO</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Pr>
          <w:b/>
          <w:i/>
        </w:rPr>
        <w:t xml:space="preserve">Día 01 </w:t>
      </w:r>
      <w:r w:rsidRPr="00086FFC">
        <w:rPr>
          <w:b/>
          <w:i/>
        </w:rPr>
        <w:t>Llegada Delhi (Check in 14:00 horas)</w:t>
      </w:r>
    </w:p>
    <w:p w:rsidR="00086FFC" w:rsidRPr="00086FFC" w:rsidRDefault="00086FFC" w:rsidP="00086FFC">
      <w:pPr>
        <w:pStyle w:val="Sinespaciado"/>
        <w:jc w:val="both"/>
      </w:pPr>
      <w:r w:rsidRPr="00086FFC">
        <w:t xml:space="preserve">A su llegada en Delhi, se les dará una bienvenida tradicional. Delhi, una de las ciudades más antiguas del mundo, tiene un excelente ambiente de una ciudad vieja en la Vieja Delhi, y la moderna en Nueva Delhi. La perfecta combinación de mundos viejos y nuevos la convierten en una opción fascinante de explorar. Traslado al hotel. Alojamiento en el hotel. </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Pr>
          <w:b/>
          <w:i/>
        </w:rPr>
        <w:t xml:space="preserve">Día 02 </w:t>
      </w:r>
      <w:r w:rsidRPr="00086FFC">
        <w:rPr>
          <w:b/>
          <w:i/>
        </w:rPr>
        <w:t>Delhi</w:t>
      </w:r>
    </w:p>
    <w:p w:rsidR="00C42ABE" w:rsidRDefault="00086FFC" w:rsidP="00086FFC">
      <w:pPr>
        <w:pStyle w:val="Sinespaciado"/>
        <w:jc w:val="both"/>
      </w:pPr>
      <w:r w:rsidRPr="00086FFC">
        <w:t xml:space="preserve">Desayuno. Por la mañana, visita en tour privado del Vieja Delhi. El recorrido incluye la visita de Jama </w:t>
      </w:r>
      <w:proofErr w:type="spellStart"/>
      <w:r w:rsidRPr="00086FFC">
        <w:t>Masjid</w:t>
      </w:r>
      <w:proofErr w:type="spellEnd"/>
      <w:r w:rsidRPr="00086FFC">
        <w:t xml:space="preserve">, con su inmenso patio y cúpulas de mármol. Recorrido por la zona del Fuerte Rojo y </w:t>
      </w:r>
      <w:proofErr w:type="spellStart"/>
      <w:r w:rsidRPr="00086FFC">
        <w:t>Chandni</w:t>
      </w:r>
      <w:proofErr w:type="spellEnd"/>
      <w:r w:rsidRPr="00086FFC">
        <w:t xml:space="preserve"> </w:t>
      </w:r>
    </w:p>
    <w:p w:rsidR="00C42ABE" w:rsidRDefault="00C42ABE" w:rsidP="00086FFC">
      <w:pPr>
        <w:pStyle w:val="Sinespaciado"/>
        <w:jc w:val="both"/>
      </w:pPr>
    </w:p>
    <w:p w:rsidR="00C42ABE" w:rsidRDefault="00C42ABE" w:rsidP="00086FFC">
      <w:pPr>
        <w:pStyle w:val="Sinespaciado"/>
        <w:jc w:val="both"/>
      </w:pPr>
    </w:p>
    <w:p w:rsidR="00086FFC" w:rsidRPr="00086FFC" w:rsidRDefault="00086FFC" w:rsidP="00086FFC">
      <w:pPr>
        <w:pStyle w:val="Sinespaciado"/>
        <w:jc w:val="both"/>
      </w:pPr>
      <w:proofErr w:type="spellStart"/>
      <w:r w:rsidRPr="00086FFC">
        <w:t>Chowk</w:t>
      </w:r>
      <w:proofErr w:type="spellEnd"/>
      <w:r w:rsidRPr="00086FFC">
        <w:t xml:space="preserve">, formado por un laberinto de callejones. También se visitará el </w:t>
      </w:r>
      <w:proofErr w:type="spellStart"/>
      <w:r w:rsidRPr="00086FFC">
        <w:t>Raj</w:t>
      </w:r>
      <w:proofErr w:type="spellEnd"/>
      <w:r w:rsidRPr="00086FFC">
        <w:t xml:space="preserve"> </w:t>
      </w:r>
      <w:proofErr w:type="spellStart"/>
      <w:r w:rsidRPr="00086FFC">
        <w:t>Ghat</w:t>
      </w:r>
      <w:proofErr w:type="spellEnd"/>
      <w:r w:rsidRPr="00086FFC">
        <w:t xml:space="preserve"> (Tumba simbólica o Memorial de Mahatma Gandhi). </w:t>
      </w:r>
    </w:p>
    <w:p w:rsidR="00086FFC" w:rsidRPr="00086FFC" w:rsidRDefault="00086FFC" w:rsidP="00086FFC">
      <w:pPr>
        <w:pStyle w:val="Sinespaciado"/>
        <w:jc w:val="both"/>
      </w:pPr>
      <w:r w:rsidRPr="00086FFC">
        <w:t xml:space="preserve">Por la tarde, visita en tour privado de Nueva Delhi, parte moderna de la ciudad construida por los ingleses en el año 1911 como sede administrativa del British </w:t>
      </w:r>
      <w:proofErr w:type="spellStart"/>
      <w:r w:rsidRPr="00086FFC">
        <w:t>Raj</w:t>
      </w:r>
      <w:proofErr w:type="spellEnd"/>
      <w:r w:rsidRPr="00086FFC">
        <w:t xml:space="preserve">. El recorrido incluye Puerta de la India; </w:t>
      </w:r>
      <w:proofErr w:type="spellStart"/>
      <w:r w:rsidRPr="00086FFC">
        <w:t>Qutub</w:t>
      </w:r>
      <w:proofErr w:type="spellEnd"/>
      <w:r w:rsidRPr="00086FFC">
        <w:t xml:space="preserve"> Minar, </w:t>
      </w:r>
      <w:proofErr w:type="spellStart"/>
      <w:r w:rsidRPr="00086FFC">
        <w:t>Rashtrapati</w:t>
      </w:r>
      <w:proofErr w:type="spellEnd"/>
      <w:r w:rsidRPr="00086FFC">
        <w:t xml:space="preserve"> </w:t>
      </w:r>
      <w:proofErr w:type="spellStart"/>
      <w:r w:rsidRPr="00086FFC">
        <w:t>Bhawan</w:t>
      </w:r>
      <w:proofErr w:type="spellEnd"/>
      <w:r w:rsidRPr="00086FFC">
        <w:t>, antigua Residencia del Virrey y hoy Palacio Presidencial,</w:t>
      </w:r>
      <w:r w:rsidR="00C42ABE">
        <w:t xml:space="preserve"> </w:t>
      </w:r>
      <w:r w:rsidRPr="00086FFC">
        <w:t xml:space="preserve">zona de las Embajadas y sus principales calles y avenidas. Para concluir se visitará el Templo </w:t>
      </w:r>
      <w:proofErr w:type="spellStart"/>
      <w:r w:rsidRPr="00086FFC">
        <w:t>Sikh</w:t>
      </w:r>
      <w:proofErr w:type="spellEnd"/>
      <w:r w:rsidRPr="00086FFC">
        <w:t xml:space="preserve"> donde podrán asistir a una ceremonia religiosa.</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sidRPr="00086FFC">
        <w:rPr>
          <w:b/>
          <w:i/>
        </w:rPr>
        <w:t>Día 03</w:t>
      </w:r>
      <w:r>
        <w:rPr>
          <w:b/>
          <w:i/>
        </w:rPr>
        <w:t xml:space="preserve"> </w:t>
      </w:r>
      <w:r w:rsidRPr="00086FFC">
        <w:rPr>
          <w:b/>
          <w:i/>
        </w:rPr>
        <w:t xml:space="preserve">Delhi – Agra (205 </w:t>
      </w:r>
      <w:proofErr w:type="spellStart"/>
      <w:r w:rsidRPr="00086FFC">
        <w:rPr>
          <w:b/>
          <w:i/>
        </w:rPr>
        <w:t>kms</w:t>
      </w:r>
      <w:proofErr w:type="spellEnd"/>
      <w:r w:rsidRPr="00086FFC">
        <w:rPr>
          <w:b/>
          <w:i/>
        </w:rPr>
        <w:t xml:space="preserve"> / 04½ horas) </w:t>
      </w:r>
      <w:r w:rsidRPr="00086FFC">
        <w:rPr>
          <w:b/>
          <w:i/>
        </w:rPr>
        <w:tab/>
      </w:r>
    </w:p>
    <w:p w:rsidR="00086FFC" w:rsidRPr="00086FFC" w:rsidRDefault="00086FFC" w:rsidP="00086FFC">
      <w:pPr>
        <w:pStyle w:val="Sinespaciado"/>
        <w:jc w:val="both"/>
      </w:pPr>
      <w:r w:rsidRPr="00086FFC">
        <w:t>Desayuno.  Salida por carretera hacia  Agra. Llegada en A</w:t>
      </w:r>
      <w:r>
        <w:t xml:space="preserve">gra y traslado al hotel. </w:t>
      </w:r>
      <w:r w:rsidRPr="00086FFC">
        <w:t xml:space="preserve">Agra es una ciudad a orillas del río </w:t>
      </w:r>
      <w:proofErr w:type="spellStart"/>
      <w:r w:rsidRPr="00086FFC">
        <w:t>Yamuna</w:t>
      </w:r>
      <w:proofErr w:type="spellEnd"/>
      <w:r w:rsidRPr="00086FFC">
        <w:t xml:space="preserve"> en el estado norteño de Uttar Pradesh. Se encuentra a 206 kilómetros al sur de la capital nacional, Nueva Delhi. Agra es una de las ciudades más pobladas de Uttar Pradesh. Alojamiento en el hotel.</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sidRPr="00086FFC">
        <w:rPr>
          <w:b/>
          <w:i/>
        </w:rPr>
        <w:t>Día 04</w:t>
      </w:r>
      <w:r>
        <w:rPr>
          <w:b/>
          <w:i/>
        </w:rPr>
        <w:t xml:space="preserve"> </w:t>
      </w:r>
      <w:r w:rsidRPr="00086FFC">
        <w:rPr>
          <w:b/>
          <w:i/>
        </w:rPr>
        <w:t>Agra</w:t>
      </w:r>
    </w:p>
    <w:p w:rsidR="00086FFC" w:rsidRPr="00086FFC" w:rsidRDefault="00086FFC" w:rsidP="00086FFC">
      <w:pPr>
        <w:pStyle w:val="Sinespaciado"/>
        <w:jc w:val="both"/>
      </w:pPr>
      <w:r w:rsidRPr="00086FFC">
        <w:t xml:space="preserve">Desayuno. Por la mañana visita del </w:t>
      </w:r>
      <w:proofErr w:type="spellStart"/>
      <w:r w:rsidRPr="00086FFC">
        <w:t>Taj</w:t>
      </w:r>
      <w:proofErr w:type="spellEnd"/>
      <w:r w:rsidRPr="00086FFC">
        <w:t xml:space="preserve"> </w:t>
      </w:r>
      <w:proofErr w:type="spellStart"/>
      <w:r w:rsidRPr="00086FFC">
        <w:t>Mahal</w:t>
      </w:r>
      <w:proofErr w:type="spellEnd"/>
      <w:r w:rsidRPr="00086FFC">
        <w:t xml:space="preserve"> (cerrado los viernes), el monumento más fascinante y hermoso de la India. El </w:t>
      </w:r>
      <w:proofErr w:type="spellStart"/>
      <w:r w:rsidRPr="00086FFC">
        <w:t>Taj</w:t>
      </w:r>
      <w:proofErr w:type="spellEnd"/>
      <w:r w:rsidRPr="00086FFC">
        <w:t xml:space="preserve"> </w:t>
      </w:r>
      <w:proofErr w:type="spellStart"/>
      <w:r w:rsidRPr="00086FFC">
        <w:t>Mahal</w:t>
      </w:r>
      <w:proofErr w:type="spellEnd"/>
      <w:r w:rsidRPr="00086FFC">
        <w:t xml:space="preserve"> fue completado en 1653 DC por el Emperador Mogol </w:t>
      </w:r>
      <w:proofErr w:type="spellStart"/>
      <w:r w:rsidRPr="00086FFC">
        <w:t>Shah</w:t>
      </w:r>
      <w:proofErr w:type="spellEnd"/>
      <w:r w:rsidRPr="00086FFC">
        <w:t xml:space="preserve"> </w:t>
      </w:r>
      <w:proofErr w:type="spellStart"/>
      <w:r w:rsidRPr="00086FFC">
        <w:t>Jahan</w:t>
      </w:r>
      <w:proofErr w:type="spellEnd"/>
      <w:r w:rsidRPr="00086FFC">
        <w:t xml:space="preserve"> en memoria de su reina favorita, </w:t>
      </w:r>
      <w:proofErr w:type="spellStart"/>
      <w:r w:rsidRPr="00086FFC">
        <w:t>Mumtaz</w:t>
      </w:r>
      <w:proofErr w:type="spellEnd"/>
      <w:r w:rsidRPr="00086FFC">
        <w:t xml:space="preserve"> </w:t>
      </w:r>
      <w:proofErr w:type="spellStart"/>
      <w:r w:rsidRPr="00086FFC">
        <w:t>Mahal</w:t>
      </w:r>
      <w:proofErr w:type="spellEnd"/>
      <w:r w:rsidRPr="00086FFC">
        <w:t>. Este monumento perfectamente simétrico tomó 22 años de trabajos forzados y 20,000 trabajadores, albañiles y joyeros para la construcción y se encuentra en medio de jardines.</w:t>
      </w:r>
      <w:r>
        <w:t xml:space="preserve"> </w:t>
      </w:r>
      <w:r w:rsidRPr="00086FFC">
        <w:t xml:space="preserve">También visita al Fuerte de Agra, una imponente fortaleza en las orillas del río </w:t>
      </w:r>
      <w:proofErr w:type="spellStart"/>
      <w:r w:rsidRPr="00086FFC">
        <w:t>Yamuna</w:t>
      </w:r>
      <w:proofErr w:type="spellEnd"/>
      <w:r w:rsidRPr="00086FFC">
        <w:t xml:space="preserve">, construida por el Emperador Mogol </w:t>
      </w:r>
      <w:proofErr w:type="spellStart"/>
      <w:r w:rsidRPr="00086FFC">
        <w:t>Akbar</w:t>
      </w:r>
      <w:proofErr w:type="spellEnd"/>
      <w:r w:rsidRPr="00086FFC">
        <w:t>, en 1565 DC. Alojamiento en el hotel.</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sidRPr="00086FFC">
        <w:rPr>
          <w:b/>
          <w:i/>
        </w:rPr>
        <w:t>Día 05</w:t>
      </w:r>
      <w:r>
        <w:rPr>
          <w:b/>
          <w:i/>
        </w:rPr>
        <w:t xml:space="preserve"> </w:t>
      </w:r>
      <w:r w:rsidRPr="00086FFC">
        <w:rPr>
          <w:b/>
          <w:i/>
        </w:rPr>
        <w:t xml:space="preserve">Agra – </w:t>
      </w:r>
      <w:proofErr w:type="spellStart"/>
      <w:r w:rsidRPr="00086FFC">
        <w:rPr>
          <w:b/>
          <w:i/>
        </w:rPr>
        <w:t>Fatehpur</w:t>
      </w:r>
      <w:proofErr w:type="spellEnd"/>
      <w:r w:rsidRPr="00086FFC">
        <w:rPr>
          <w:b/>
          <w:i/>
        </w:rPr>
        <w:t xml:space="preserve"> </w:t>
      </w:r>
      <w:proofErr w:type="spellStart"/>
      <w:r w:rsidRPr="00086FFC">
        <w:rPr>
          <w:b/>
          <w:i/>
        </w:rPr>
        <w:t>Sikri</w:t>
      </w:r>
      <w:proofErr w:type="spellEnd"/>
      <w:r w:rsidRPr="00086FFC">
        <w:rPr>
          <w:b/>
          <w:i/>
        </w:rPr>
        <w:t xml:space="preserve"> – Jaipur </w:t>
      </w:r>
    </w:p>
    <w:p w:rsidR="00086FFC" w:rsidRPr="00086FFC" w:rsidRDefault="00086FFC" w:rsidP="00086FFC">
      <w:pPr>
        <w:pStyle w:val="Sinespaciado"/>
        <w:jc w:val="both"/>
      </w:pPr>
      <w:r w:rsidRPr="00086FFC">
        <w:t xml:space="preserve">Desayuno. Terminado la misma salida en vehículo privado hacía Jaipur, realizando una parada a 40 </w:t>
      </w:r>
      <w:proofErr w:type="spellStart"/>
      <w:r w:rsidRPr="00086FFC">
        <w:t>Kms</w:t>
      </w:r>
      <w:proofErr w:type="spellEnd"/>
      <w:r w:rsidRPr="00086FFC">
        <w:t xml:space="preserve"> de Agra para visitar la bella ciudad mogol de </w:t>
      </w:r>
      <w:proofErr w:type="spellStart"/>
      <w:r w:rsidRPr="00086FFC">
        <w:t>Fatehpur</w:t>
      </w:r>
      <w:proofErr w:type="spellEnd"/>
      <w:r w:rsidRPr="00086FFC">
        <w:t xml:space="preserve"> </w:t>
      </w:r>
      <w:proofErr w:type="spellStart"/>
      <w:r w:rsidRPr="00086FFC">
        <w:t>Sikri</w:t>
      </w:r>
      <w:proofErr w:type="spellEnd"/>
      <w:r w:rsidRPr="00086FFC">
        <w:t>. Se trata de una de las más bellas ciudades desiertas de India.</w:t>
      </w:r>
      <w:r>
        <w:t xml:space="preserve"> </w:t>
      </w:r>
      <w:r w:rsidRPr="00086FFC">
        <w:t xml:space="preserve">La fundación de ésta ciudad “Fantasma” fue dedicada por el Emperador </w:t>
      </w:r>
      <w:proofErr w:type="spellStart"/>
      <w:r w:rsidRPr="00086FFC">
        <w:t>Akbar</w:t>
      </w:r>
      <w:proofErr w:type="spellEnd"/>
      <w:r w:rsidRPr="00086FFC">
        <w:t xml:space="preserve"> al Santo Salim </w:t>
      </w:r>
      <w:proofErr w:type="spellStart"/>
      <w:r w:rsidRPr="00086FFC">
        <w:t>Chisti</w:t>
      </w:r>
      <w:proofErr w:type="spellEnd"/>
      <w:r w:rsidRPr="00086FFC">
        <w:t xml:space="preserve">, quién le bendijo y vaticinó el nacimiento de su hijo. En agradecimiento, </w:t>
      </w:r>
      <w:proofErr w:type="spellStart"/>
      <w:r w:rsidRPr="00086FFC">
        <w:t>Akbar</w:t>
      </w:r>
      <w:proofErr w:type="spellEnd"/>
      <w:r w:rsidRPr="00086FFC">
        <w:t xml:space="preserve"> construyó la ciudad en el año 1569.</w:t>
      </w:r>
      <w:r>
        <w:t xml:space="preserve"> </w:t>
      </w:r>
      <w:r w:rsidRPr="00086FFC">
        <w:t>Tras un breve espacio de tiempo, la ciudad fue abandonada por falta de agua. Terminada la visita, seguirán por carretera hacía Jaipur. Llegada a Jaipur y traslado al Hotel. Alojamiento en el hotel.</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sidRPr="00086FFC">
        <w:rPr>
          <w:b/>
          <w:i/>
        </w:rPr>
        <w:t>Día 06</w:t>
      </w:r>
      <w:r>
        <w:rPr>
          <w:b/>
          <w:i/>
        </w:rPr>
        <w:t xml:space="preserve"> </w:t>
      </w:r>
      <w:r w:rsidRPr="00086FFC">
        <w:rPr>
          <w:b/>
          <w:i/>
        </w:rPr>
        <w:t xml:space="preserve">Jaipur – </w:t>
      </w:r>
      <w:proofErr w:type="spellStart"/>
      <w:r w:rsidRPr="00086FFC">
        <w:rPr>
          <w:b/>
          <w:i/>
        </w:rPr>
        <w:t>Amber</w:t>
      </w:r>
      <w:proofErr w:type="spellEnd"/>
      <w:r w:rsidRPr="00086FFC">
        <w:rPr>
          <w:b/>
          <w:i/>
        </w:rPr>
        <w:t xml:space="preserve"> – Jaipur </w:t>
      </w:r>
    </w:p>
    <w:p w:rsidR="00086FFC" w:rsidRPr="00086FFC" w:rsidRDefault="00086FFC" w:rsidP="00086FFC">
      <w:pPr>
        <w:pStyle w:val="Sinespaciado"/>
        <w:jc w:val="both"/>
      </w:pPr>
      <w:r w:rsidRPr="00086FFC">
        <w:t xml:space="preserve">Desayuno. Por la mañana visita al Fuerte </w:t>
      </w:r>
      <w:proofErr w:type="spellStart"/>
      <w:r w:rsidRPr="00086FFC">
        <w:t>Amber</w:t>
      </w:r>
      <w:proofErr w:type="spellEnd"/>
      <w:r w:rsidRPr="00086FFC">
        <w:t xml:space="preserve"> donde disfrutarán de un paseo en elefante. El Fuerte </w:t>
      </w:r>
      <w:proofErr w:type="spellStart"/>
      <w:r w:rsidRPr="00086FFC">
        <w:t>Amber</w:t>
      </w:r>
      <w:proofErr w:type="spellEnd"/>
      <w:r w:rsidRPr="00086FFC">
        <w:t xml:space="preserve">, situado en una colina pintoresca y resistente, es una fascinante mezcla de arquitectura Hindú y Mogol. Después darán un paseo por el bellamente restaurado Jal </w:t>
      </w:r>
      <w:proofErr w:type="spellStart"/>
      <w:r w:rsidRPr="00086FFC">
        <w:t>Mahal</w:t>
      </w:r>
      <w:proofErr w:type="spellEnd"/>
      <w:r w:rsidRPr="00086FFC">
        <w:t>, un antiguo pabellón real del placer.</w:t>
      </w:r>
      <w:r>
        <w:t xml:space="preserve"> </w:t>
      </w:r>
      <w:r w:rsidRPr="00086FFC">
        <w:t xml:space="preserve">Por la tarde visita del Palacio de la Ciudad y el museo. Visita al </w:t>
      </w:r>
      <w:proofErr w:type="spellStart"/>
      <w:r w:rsidRPr="00086FFC">
        <w:t>Hawa</w:t>
      </w:r>
      <w:proofErr w:type="spellEnd"/>
      <w:r w:rsidRPr="00086FFC">
        <w:t xml:space="preserve"> </w:t>
      </w:r>
      <w:proofErr w:type="spellStart"/>
      <w:r w:rsidRPr="00086FFC">
        <w:t>Mahal</w:t>
      </w:r>
      <w:proofErr w:type="spellEnd"/>
      <w:r w:rsidRPr="00086FFC">
        <w:t xml:space="preserve"> o el Palacio de los Vientos, la fachada de cinco pisos y 593 celosías de ventanas de cedazo de piedra, un emblema de la ciudad de Jaipur. También visita al </w:t>
      </w:r>
      <w:proofErr w:type="spellStart"/>
      <w:r w:rsidRPr="00086FFC">
        <w:t>Jantar</w:t>
      </w:r>
      <w:proofErr w:type="spellEnd"/>
      <w:r w:rsidRPr="00086FFC">
        <w:t xml:space="preserve"> </w:t>
      </w:r>
      <w:proofErr w:type="spellStart"/>
      <w:r w:rsidRPr="00086FFC">
        <w:t>Mantar</w:t>
      </w:r>
      <w:proofErr w:type="spellEnd"/>
      <w:r w:rsidRPr="00086FFC">
        <w:t xml:space="preserve"> o el Observatorio Astronómico. Este es el mayor y mejor conservado de los cinco observatorios construidos por Jai Singh II en diferentes partes del país. Explorarán los exóticos ‘bazares’ de Jaipur para descubrir la riqueza artística de la región. Luego irán a conocer el Templo de Birla para ver el ritual nocturno de culto religioso ceremonia </w:t>
      </w:r>
      <w:proofErr w:type="spellStart"/>
      <w:r w:rsidRPr="00086FFC">
        <w:t>Aarti</w:t>
      </w:r>
      <w:proofErr w:type="spellEnd"/>
      <w:r w:rsidRPr="00086FFC">
        <w:t>.  Alojamiento en el hotel.</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sidRPr="00086FFC">
        <w:rPr>
          <w:b/>
          <w:i/>
        </w:rPr>
        <w:t>Día 07</w:t>
      </w:r>
      <w:r>
        <w:rPr>
          <w:b/>
          <w:i/>
        </w:rPr>
        <w:t xml:space="preserve"> </w:t>
      </w:r>
      <w:r w:rsidRPr="00086FFC">
        <w:rPr>
          <w:b/>
          <w:i/>
        </w:rPr>
        <w:t xml:space="preserve">Jaipur – </w:t>
      </w:r>
      <w:proofErr w:type="spellStart"/>
      <w:r w:rsidRPr="00086FFC">
        <w:rPr>
          <w:b/>
          <w:i/>
        </w:rPr>
        <w:t>Jodhpur</w:t>
      </w:r>
      <w:proofErr w:type="spellEnd"/>
      <w:r w:rsidRPr="00086FFC">
        <w:rPr>
          <w:b/>
          <w:i/>
        </w:rPr>
        <w:t xml:space="preserve">   </w:t>
      </w:r>
    </w:p>
    <w:p w:rsidR="00086FFC" w:rsidRPr="00086FFC" w:rsidRDefault="00086FFC" w:rsidP="00086FFC">
      <w:pPr>
        <w:pStyle w:val="Sinespaciado"/>
        <w:jc w:val="both"/>
      </w:pPr>
      <w:r w:rsidRPr="00086FFC">
        <w:t xml:space="preserve">Desayuno. Por la mañana, salida hacia </w:t>
      </w:r>
      <w:proofErr w:type="spellStart"/>
      <w:r w:rsidRPr="00086FFC">
        <w:t>Jodhpur</w:t>
      </w:r>
      <w:proofErr w:type="spellEnd"/>
      <w:r w:rsidRPr="00086FFC">
        <w:t xml:space="preserve">, ciudad del siglo XV. También es conocida como la “Ciudad Azul” debido a las hermosas casas pintadas con el color índigo. A la llegada, traslado al hotel. </w:t>
      </w:r>
    </w:p>
    <w:p w:rsidR="00086FFC" w:rsidRPr="00086FFC" w:rsidRDefault="00086FFC" w:rsidP="00086FFC">
      <w:pPr>
        <w:pStyle w:val="Sinespaciado"/>
        <w:jc w:val="both"/>
      </w:pPr>
      <w:r w:rsidRPr="00086FFC">
        <w:t xml:space="preserve">Por la tarde visitaremos la fortaleza de </w:t>
      </w:r>
      <w:proofErr w:type="spellStart"/>
      <w:r w:rsidRPr="00086FFC">
        <w:t>Meherangarh</w:t>
      </w:r>
      <w:proofErr w:type="spellEnd"/>
      <w:r w:rsidRPr="00086FFC">
        <w:t xml:space="preserve">, que era inexpugnable por la base rocosa que la rodea por todos sus lados. Dentro de los muros están los palacios reales, con joyas de incalculable valor, y una impresionante colección de armas. También puede visitar </w:t>
      </w:r>
      <w:proofErr w:type="spellStart"/>
      <w:r w:rsidRPr="00086FFC">
        <w:t>Jaswant</w:t>
      </w:r>
      <w:proofErr w:type="spellEnd"/>
      <w:r w:rsidRPr="00086FFC">
        <w:t xml:space="preserve"> </w:t>
      </w:r>
      <w:proofErr w:type="spellStart"/>
      <w:r w:rsidRPr="00086FFC">
        <w:t>Thada</w:t>
      </w:r>
      <w:proofErr w:type="spellEnd"/>
      <w:r w:rsidRPr="00086FFC">
        <w:t xml:space="preserve">, el monumento de mármol blanco de Maharajá </w:t>
      </w:r>
      <w:proofErr w:type="spellStart"/>
      <w:r w:rsidRPr="00086FFC">
        <w:t>Jaswant</w:t>
      </w:r>
      <w:proofErr w:type="spellEnd"/>
      <w:r w:rsidRPr="00086FFC">
        <w:t xml:space="preserve"> Singh II construyó en 1899.</w:t>
      </w:r>
      <w:r>
        <w:t xml:space="preserve"> </w:t>
      </w:r>
      <w:r w:rsidRPr="00086FFC">
        <w:t>Alojamiento en el Hotel.</w:t>
      </w:r>
    </w:p>
    <w:p w:rsidR="00086FFC" w:rsidRDefault="00086FFC" w:rsidP="00086FFC">
      <w:pPr>
        <w:pStyle w:val="Sinespaciado"/>
        <w:jc w:val="both"/>
        <w:rPr>
          <w:b/>
          <w:i/>
        </w:rPr>
      </w:pPr>
    </w:p>
    <w:p w:rsidR="00086FFC" w:rsidRPr="00086FFC" w:rsidRDefault="00086FFC" w:rsidP="00086FFC">
      <w:pPr>
        <w:pStyle w:val="Sinespaciado"/>
        <w:jc w:val="both"/>
        <w:rPr>
          <w:b/>
          <w:i/>
        </w:rPr>
      </w:pPr>
      <w:r w:rsidRPr="00086FFC">
        <w:rPr>
          <w:b/>
          <w:i/>
        </w:rPr>
        <w:t>Día 08</w:t>
      </w:r>
      <w:r>
        <w:rPr>
          <w:b/>
          <w:i/>
        </w:rPr>
        <w:t xml:space="preserve"> </w:t>
      </w:r>
      <w:proofErr w:type="spellStart"/>
      <w:r w:rsidRPr="00086FFC">
        <w:rPr>
          <w:b/>
          <w:i/>
        </w:rPr>
        <w:t>Jodhpur</w:t>
      </w:r>
      <w:proofErr w:type="spellEnd"/>
      <w:r w:rsidRPr="00086FFC">
        <w:rPr>
          <w:b/>
          <w:i/>
        </w:rPr>
        <w:t xml:space="preserve"> – </w:t>
      </w:r>
      <w:proofErr w:type="spellStart"/>
      <w:r w:rsidRPr="00086FFC">
        <w:rPr>
          <w:b/>
          <w:i/>
        </w:rPr>
        <w:t>Ranakpur</w:t>
      </w:r>
      <w:proofErr w:type="spellEnd"/>
      <w:r w:rsidRPr="00086FFC">
        <w:rPr>
          <w:b/>
          <w:i/>
        </w:rPr>
        <w:t xml:space="preserve"> – </w:t>
      </w:r>
      <w:proofErr w:type="spellStart"/>
      <w:r w:rsidRPr="00086FFC">
        <w:rPr>
          <w:b/>
          <w:i/>
        </w:rPr>
        <w:t>Udiapur</w:t>
      </w:r>
      <w:proofErr w:type="spellEnd"/>
      <w:r w:rsidRPr="00086FFC">
        <w:rPr>
          <w:b/>
          <w:i/>
        </w:rPr>
        <w:t xml:space="preserve">  </w:t>
      </w:r>
    </w:p>
    <w:p w:rsidR="00086FFC" w:rsidRPr="00086FFC" w:rsidRDefault="00086FFC" w:rsidP="00086FFC">
      <w:pPr>
        <w:pStyle w:val="Sinespaciado"/>
        <w:jc w:val="both"/>
      </w:pPr>
      <w:r w:rsidRPr="00086FFC">
        <w:t xml:space="preserve">Desayuno. Por la mañana, salida hacia </w:t>
      </w:r>
      <w:proofErr w:type="spellStart"/>
      <w:r w:rsidRPr="00086FFC">
        <w:t>Udaipur</w:t>
      </w:r>
      <w:proofErr w:type="spellEnd"/>
      <w:r w:rsidRPr="00086FFC">
        <w:t xml:space="preserve"> visitando durante el camino </w:t>
      </w:r>
      <w:proofErr w:type="spellStart"/>
      <w:r w:rsidRPr="00086FFC">
        <w:t>Ranakpur</w:t>
      </w:r>
      <w:proofErr w:type="spellEnd"/>
      <w:r w:rsidRPr="00086FFC">
        <w:t xml:space="preserve">, gran recinto construido en mármol blanco durante el siglo XV, complejo con 29 salas y varios templos </w:t>
      </w:r>
      <w:proofErr w:type="spellStart"/>
      <w:r w:rsidRPr="00086FFC">
        <w:t>jainíes</w:t>
      </w:r>
      <w:proofErr w:type="spellEnd"/>
      <w:r w:rsidRPr="00086FFC">
        <w:t xml:space="preserve"> (disciplina religiosa que apareció cerca del siglo VI a. de C.).  </w:t>
      </w:r>
      <w:proofErr w:type="spellStart"/>
      <w:r w:rsidRPr="00086FFC">
        <w:t>Udaipur</w:t>
      </w:r>
      <w:proofErr w:type="spellEnd"/>
      <w:r w:rsidRPr="00086FFC">
        <w:t xml:space="preserve"> combina la belleza real con las</w:t>
      </w:r>
      <w:r w:rsidR="00C42ABE">
        <w:t xml:space="preserve"> </w:t>
      </w:r>
      <w:r w:rsidRPr="00086FFC">
        <w:t xml:space="preserve">asociaciones pintorescas de una historia grande y gloriosa. Se encuentra en un valle, en medio de verdes colinas y a la orillas de Lago Pichola de color azul. A la llegada, traslado a su hotel. </w:t>
      </w:r>
    </w:p>
    <w:p w:rsidR="00086FFC" w:rsidRPr="00086FFC" w:rsidRDefault="00086FFC" w:rsidP="00086FFC">
      <w:pPr>
        <w:pStyle w:val="Sinespaciado"/>
        <w:jc w:val="both"/>
      </w:pPr>
      <w:r w:rsidRPr="00086FFC">
        <w:t>Alojamiento en el Hotel.</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sidRPr="00086FFC">
        <w:rPr>
          <w:b/>
          <w:i/>
        </w:rPr>
        <w:t>Día 09</w:t>
      </w:r>
      <w:r>
        <w:rPr>
          <w:b/>
          <w:i/>
        </w:rPr>
        <w:t xml:space="preserve"> </w:t>
      </w:r>
      <w:proofErr w:type="spellStart"/>
      <w:r w:rsidRPr="00086FFC">
        <w:rPr>
          <w:b/>
          <w:i/>
        </w:rPr>
        <w:t>Udaipur</w:t>
      </w:r>
      <w:proofErr w:type="spellEnd"/>
      <w:r w:rsidRPr="00086FFC">
        <w:rPr>
          <w:b/>
          <w:i/>
        </w:rPr>
        <w:t xml:space="preserve"> </w:t>
      </w:r>
    </w:p>
    <w:p w:rsidR="00086FFC" w:rsidRPr="00086FFC" w:rsidRDefault="00086FFC" w:rsidP="00086FFC">
      <w:pPr>
        <w:pStyle w:val="Sinespaciado"/>
        <w:jc w:val="both"/>
      </w:pPr>
      <w:r w:rsidRPr="00086FFC">
        <w:t xml:space="preserve">Desayuno. Por la mañana, visita de la ciudad incluyendo el Palacio de la Ciudad, majestuoso Palacio residencia de los </w:t>
      </w:r>
      <w:proofErr w:type="spellStart"/>
      <w:r w:rsidRPr="00086FFC">
        <w:t>Maharajas</w:t>
      </w:r>
      <w:proofErr w:type="spellEnd"/>
      <w:r w:rsidRPr="00086FFC">
        <w:t xml:space="preserve"> de </w:t>
      </w:r>
      <w:proofErr w:type="spellStart"/>
      <w:r w:rsidRPr="00086FFC">
        <w:t>Udaipur</w:t>
      </w:r>
      <w:proofErr w:type="spellEnd"/>
      <w:r w:rsidRPr="00086FFC">
        <w:t xml:space="preserve"> en la orilla del Lago Pichola. A continuación conoceremos el templo </w:t>
      </w:r>
      <w:proofErr w:type="spellStart"/>
      <w:r w:rsidRPr="00086FFC">
        <w:t>Jagdish</w:t>
      </w:r>
      <w:proofErr w:type="spellEnd"/>
      <w:r w:rsidRPr="00086FFC">
        <w:t xml:space="preserve">, dedicado a </w:t>
      </w:r>
      <w:proofErr w:type="spellStart"/>
      <w:r w:rsidRPr="00086FFC">
        <w:t>Vishnu</w:t>
      </w:r>
      <w:proofErr w:type="spellEnd"/>
      <w:r w:rsidRPr="00086FFC">
        <w:t xml:space="preserve">, y los bellos jardines de </w:t>
      </w:r>
      <w:proofErr w:type="spellStart"/>
      <w:r w:rsidRPr="00086FFC">
        <w:t>Sahelion</w:t>
      </w:r>
      <w:proofErr w:type="spellEnd"/>
      <w:r w:rsidRPr="00086FFC">
        <w:t>-</w:t>
      </w:r>
      <w:proofErr w:type="spellStart"/>
      <w:r w:rsidRPr="00086FFC">
        <w:t>Ki</w:t>
      </w:r>
      <w:proofErr w:type="spellEnd"/>
      <w:r w:rsidRPr="00086FFC">
        <w:t xml:space="preserve">-Bari así como el museo </w:t>
      </w:r>
      <w:proofErr w:type="spellStart"/>
      <w:r w:rsidRPr="00086FFC">
        <w:t>Bhartiya</w:t>
      </w:r>
      <w:proofErr w:type="spellEnd"/>
      <w:r w:rsidRPr="00086FFC">
        <w:t xml:space="preserve"> </w:t>
      </w:r>
      <w:proofErr w:type="spellStart"/>
      <w:r w:rsidRPr="00086FFC">
        <w:t>Lok</w:t>
      </w:r>
      <w:proofErr w:type="spellEnd"/>
      <w:r w:rsidRPr="00086FFC">
        <w:t xml:space="preserve"> </w:t>
      </w:r>
      <w:proofErr w:type="spellStart"/>
      <w:r w:rsidRPr="00086FFC">
        <w:t>Kala</w:t>
      </w:r>
      <w:proofErr w:type="spellEnd"/>
      <w:r w:rsidRPr="00086FFC">
        <w:t xml:space="preserve"> </w:t>
      </w:r>
      <w:proofErr w:type="spellStart"/>
      <w:r w:rsidRPr="00086FFC">
        <w:t>Mandal</w:t>
      </w:r>
      <w:proofErr w:type="spellEnd"/>
      <w:r w:rsidRPr="00086FFC">
        <w:t xml:space="preserve">. En la tarde disfrutaremos de un paseo en bote por el Lago Pichola y visitar la Isla </w:t>
      </w:r>
      <w:proofErr w:type="spellStart"/>
      <w:r w:rsidRPr="00086FFC">
        <w:t>Jag</w:t>
      </w:r>
      <w:proofErr w:type="spellEnd"/>
      <w:r w:rsidRPr="00086FFC">
        <w:t xml:space="preserve"> </w:t>
      </w:r>
      <w:proofErr w:type="spellStart"/>
      <w:r w:rsidRPr="00086FFC">
        <w:t>Mandir</w:t>
      </w:r>
      <w:proofErr w:type="spellEnd"/>
      <w:r w:rsidRPr="00086FFC">
        <w:t>. Regreso al hotel. Alojamiento.</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sidRPr="00086FFC">
        <w:rPr>
          <w:b/>
          <w:i/>
        </w:rPr>
        <w:t>Día 10</w:t>
      </w:r>
      <w:r>
        <w:rPr>
          <w:b/>
          <w:i/>
        </w:rPr>
        <w:t xml:space="preserve"> </w:t>
      </w:r>
      <w:proofErr w:type="spellStart"/>
      <w:r w:rsidRPr="00086FFC">
        <w:rPr>
          <w:b/>
          <w:i/>
        </w:rPr>
        <w:t>Udaipur</w:t>
      </w:r>
      <w:proofErr w:type="spellEnd"/>
      <w:r w:rsidRPr="00086FFC">
        <w:rPr>
          <w:b/>
          <w:i/>
        </w:rPr>
        <w:t xml:space="preserve"> / Delhi / Varanasi (Por vuelo) </w:t>
      </w:r>
    </w:p>
    <w:p w:rsidR="00086FFC" w:rsidRPr="00086FFC" w:rsidRDefault="00086FFC" w:rsidP="00086FFC">
      <w:pPr>
        <w:pStyle w:val="Sinespaciado"/>
        <w:jc w:val="both"/>
      </w:pPr>
      <w:r w:rsidRPr="00086FFC">
        <w:t>Desayuno. A hora prevista traslado al aeropuerto para coger el vuelo hacia Varanasi vía Delhi.</w:t>
      </w:r>
      <w:r>
        <w:t xml:space="preserve"> </w:t>
      </w:r>
      <w:r w:rsidRPr="00086FFC">
        <w:t xml:space="preserve">Llegada en Varanasi - la ciudad de las "Mil escalinatas" y además, la más sagrada de la India. Nos sentiremos más cerca de </w:t>
      </w:r>
      <w:proofErr w:type="spellStart"/>
      <w:r w:rsidRPr="00086FFC">
        <w:t>Shiva</w:t>
      </w:r>
      <w:proofErr w:type="spellEnd"/>
      <w:r w:rsidRPr="00086FFC">
        <w:t>, atrapados por un ambiente que deja la una profunda huella en el visitante.”</w:t>
      </w:r>
      <w:r>
        <w:t xml:space="preserve"> </w:t>
      </w:r>
      <w:r w:rsidRPr="00086FFC">
        <w:t xml:space="preserve">Por la tarde nos acercaremos a los </w:t>
      </w:r>
      <w:proofErr w:type="spellStart"/>
      <w:r w:rsidRPr="00086FFC">
        <w:t>ghats</w:t>
      </w:r>
      <w:proofErr w:type="spellEnd"/>
      <w:r w:rsidRPr="00086FFC">
        <w:t xml:space="preserve"> para presenciar la ceremonia </w:t>
      </w:r>
      <w:proofErr w:type="spellStart"/>
      <w:r w:rsidRPr="00086FFC">
        <w:t>Aarti</w:t>
      </w:r>
      <w:proofErr w:type="spellEnd"/>
      <w:r w:rsidRPr="00086FFC">
        <w:t xml:space="preserve"> (ceremonia de adoración al río), inconfundible e única. Alojamiento en el hotel. </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sidRPr="00086FFC">
        <w:rPr>
          <w:b/>
          <w:i/>
        </w:rPr>
        <w:t>Día 11</w:t>
      </w:r>
      <w:r>
        <w:rPr>
          <w:b/>
          <w:i/>
        </w:rPr>
        <w:t xml:space="preserve"> </w:t>
      </w:r>
      <w:r w:rsidRPr="00086FFC">
        <w:rPr>
          <w:b/>
          <w:i/>
        </w:rPr>
        <w:t xml:space="preserve">Varanasi o Benarés </w:t>
      </w:r>
    </w:p>
    <w:p w:rsidR="00086FFC" w:rsidRPr="00086FFC" w:rsidRDefault="00086FFC" w:rsidP="00086FFC">
      <w:pPr>
        <w:pStyle w:val="Sinespaciado"/>
        <w:jc w:val="both"/>
      </w:pPr>
      <w:r w:rsidRPr="00086FFC">
        <w:t xml:space="preserve">Al amanecer, paseo en barco por el Río Ganges. Una barca de remos lleva a los visitantes hacía distintos </w:t>
      </w:r>
      <w:proofErr w:type="spellStart"/>
      <w:r w:rsidRPr="00086FFC">
        <w:t>ghats</w:t>
      </w:r>
      <w:proofErr w:type="spellEnd"/>
      <w:r w:rsidRPr="00086FFC">
        <w:t xml:space="preserve"> para tener una mejor vista de varios </w:t>
      </w:r>
      <w:proofErr w:type="spellStart"/>
      <w:r w:rsidRPr="00086FFC">
        <w:t>ghats</w:t>
      </w:r>
      <w:proofErr w:type="spellEnd"/>
      <w:r w:rsidRPr="00086FFC">
        <w:t xml:space="preserve"> sin molestar a los peregrinos. Regreso al hotel, desayuno y tiempo libre para refrescarse.</w:t>
      </w:r>
      <w:r>
        <w:t xml:space="preserve"> </w:t>
      </w:r>
      <w:r w:rsidRPr="00086FFC">
        <w:t xml:space="preserve">Por la tarde, excursión a </w:t>
      </w:r>
      <w:proofErr w:type="spellStart"/>
      <w:r w:rsidRPr="00086FFC">
        <w:t>Sarnath</w:t>
      </w:r>
      <w:proofErr w:type="spellEnd"/>
      <w:r w:rsidRPr="00086FFC">
        <w:t xml:space="preserve">. Un pueblo Budista situado a unos 14 </w:t>
      </w:r>
      <w:proofErr w:type="spellStart"/>
      <w:r w:rsidRPr="00086FFC">
        <w:t>Kms.</w:t>
      </w:r>
      <w:proofErr w:type="spellEnd"/>
      <w:r w:rsidRPr="00086FFC">
        <w:t xml:space="preserve"> de Benarés donde el fundador del Budismo “Dios Buda” dio su primer sermón. La </w:t>
      </w:r>
      <w:proofErr w:type="spellStart"/>
      <w:r w:rsidRPr="00086FFC">
        <w:t>estupa</w:t>
      </w:r>
      <w:proofErr w:type="spellEnd"/>
      <w:r w:rsidRPr="00086FFC">
        <w:t xml:space="preserve"> - símbolo del Budismo - está rodeada de unos jardines, así como un Templo Budista. Cerca de este conjunto, existe un museo arqueológico de gran importancia.</w:t>
      </w:r>
      <w:r>
        <w:t xml:space="preserve"> </w:t>
      </w:r>
      <w:r w:rsidRPr="00086FFC">
        <w:t xml:space="preserve">Alojamiento en el hotel. </w:t>
      </w:r>
    </w:p>
    <w:p w:rsidR="00086FFC" w:rsidRPr="00086FFC" w:rsidRDefault="00086FFC" w:rsidP="00086FFC">
      <w:pPr>
        <w:pStyle w:val="Sinespaciado"/>
        <w:jc w:val="both"/>
        <w:rPr>
          <w:b/>
          <w:i/>
        </w:rPr>
      </w:pPr>
    </w:p>
    <w:p w:rsidR="00086FFC" w:rsidRPr="00086FFC" w:rsidRDefault="00086FFC" w:rsidP="00086FFC">
      <w:pPr>
        <w:pStyle w:val="Sinespaciado"/>
        <w:jc w:val="both"/>
        <w:rPr>
          <w:b/>
          <w:i/>
        </w:rPr>
      </w:pPr>
      <w:r w:rsidRPr="00086FFC">
        <w:rPr>
          <w:b/>
          <w:i/>
        </w:rPr>
        <w:t>Día 12</w:t>
      </w:r>
      <w:r>
        <w:rPr>
          <w:b/>
          <w:i/>
        </w:rPr>
        <w:t xml:space="preserve"> </w:t>
      </w:r>
      <w:r w:rsidRPr="00086FFC">
        <w:rPr>
          <w:b/>
          <w:i/>
        </w:rPr>
        <w:t xml:space="preserve">Varanasi / Delhi (Por vuelo) y Salida de Delhi </w:t>
      </w:r>
    </w:p>
    <w:p w:rsidR="00086FFC" w:rsidRPr="00086FFC" w:rsidRDefault="00086FFC" w:rsidP="00086FFC">
      <w:pPr>
        <w:pStyle w:val="Sinespaciado"/>
        <w:jc w:val="both"/>
      </w:pPr>
      <w:r w:rsidRPr="00086FFC">
        <w:t>Desayuno. A la hora convenida, traslado al aeropuerto para conectarse con el vuelo de regreso.</w:t>
      </w:r>
      <w:r>
        <w:t xml:space="preserve"> </w:t>
      </w:r>
      <w:r w:rsidRPr="00086FFC">
        <w:t>(Nota: Para embarcarse en un vuelo internacional debe presentarse en el mostrador de la línea aérea 03 horas antes de la salida)</w:t>
      </w:r>
    </w:p>
    <w:p w:rsidR="00086FFC" w:rsidRPr="005343C0" w:rsidRDefault="00086FFC" w:rsidP="00086FFC">
      <w:pPr>
        <w:pStyle w:val="Sinespaciado"/>
      </w:pPr>
    </w:p>
    <w:p w:rsidR="00086FFC" w:rsidRPr="00086FFC" w:rsidRDefault="00086FFC" w:rsidP="00086FFC">
      <w:pPr>
        <w:pStyle w:val="Sinespaciado"/>
        <w:jc w:val="center"/>
        <w:rPr>
          <w:b/>
          <w:i/>
          <w:sz w:val="23"/>
          <w:szCs w:val="23"/>
        </w:rPr>
      </w:pPr>
      <w:r>
        <w:rPr>
          <w:b/>
          <w:i/>
          <w:sz w:val="23"/>
          <w:szCs w:val="23"/>
        </w:rPr>
        <w:t>Fin de los s</w:t>
      </w:r>
      <w:r w:rsidRPr="004814D5">
        <w:rPr>
          <w:b/>
          <w:i/>
          <w:sz w:val="23"/>
          <w:szCs w:val="23"/>
        </w:rPr>
        <w:t>ervicios.</w:t>
      </w:r>
    </w:p>
    <w:p w:rsidR="00086FFC" w:rsidRDefault="00086FFC" w:rsidP="00086FFC">
      <w:pPr>
        <w:pStyle w:val="Sinespaciado"/>
        <w:jc w:val="both"/>
        <w:rPr>
          <w:rFonts w:eastAsia="Arial"/>
          <w:b/>
          <w:sz w:val="23"/>
          <w:szCs w:val="23"/>
          <w:u w:val="single"/>
        </w:rPr>
      </w:pPr>
      <w:r w:rsidRPr="00086875">
        <w:rPr>
          <w:b/>
          <w:sz w:val="23"/>
          <w:szCs w:val="23"/>
          <w:u w:val="single"/>
        </w:rPr>
        <w:t>NOTAS</w:t>
      </w:r>
      <w:r w:rsidRPr="00086875">
        <w:rPr>
          <w:rFonts w:eastAsia="Arial"/>
          <w:b/>
          <w:sz w:val="23"/>
          <w:szCs w:val="23"/>
          <w:u w:val="single"/>
        </w:rPr>
        <w:t xml:space="preserve"> </w:t>
      </w:r>
      <w:r w:rsidRPr="00086875">
        <w:rPr>
          <w:b/>
          <w:sz w:val="23"/>
          <w:szCs w:val="23"/>
          <w:u w:val="single"/>
        </w:rPr>
        <w:t>IMPORTANTES</w:t>
      </w:r>
      <w:r w:rsidRPr="00086875">
        <w:rPr>
          <w:rFonts w:eastAsia="Arial"/>
          <w:b/>
          <w:sz w:val="23"/>
          <w:szCs w:val="23"/>
          <w:u w:val="single"/>
        </w:rPr>
        <w:t>:</w:t>
      </w:r>
    </w:p>
    <w:p w:rsidR="00086FFC" w:rsidRPr="00086875" w:rsidRDefault="00086FFC" w:rsidP="00086FFC">
      <w:pPr>
        <w:pStyle w:val="Sinespaciado"/>
        <w:jc w:val="both"/>
        <w:rPr>
          <w:rFonts w:eastAsia="Arial"/>
          <w:b/>
          <w:sz w:val="23"/>
          <w:szCs w:val="23"/>
          <w:u w:val="single"/>
        </w:rPr>
      </w:pPr>
    </w:p>
    <w:p w:rsidR="00086FFC" w:rsidRPr="00086875" w:rsidRDefault="00086FFC" w:rsidP="00086FFC">
      <w:pPr>
        <w:pStyle w:val="Sinespaciado"/>
        <w:numPr>
          <w:ilvl w:val="0"/>
          <w:numId w:val="2"/>
        </w:numPr>
        <w:jc w:val="both"/>
        <w:rPr>
          <w:sz w:val="23"/>
          <w:szCs w:val="23"/>
        </w:rPr>
      </w:pPr>
      <w:r w:rsidRPr="00086875">
        <w:rPr>
          <w:sz w:val="23"/>
          <w:szCs w:val="23"/>
        </w:rPr>
        <w:t xml:space="preserve">Programa válido para </w:t>
      </w:r>
      <w:r>
        <w:rPr>
          <w:sz w:val="23"/>
          <w:szCs w:val="23"/>
        </w:rPr>
        <w:t>comprar hasta el 2</w:t>
      </w:r>
      <w:r w:rsidR="0067207E">
        <w:rPr>
          <w:sz w:val="23"/>
          <w:szCs w:val="23"/>
        </w:rPr>
        <w:t>0</w:t>
      </w:r>
      <w:r>
        <w:rPr>
          <w:sz w:val="23"/>
          <w:szCs w:val="23"/>
        </w:rPr>
        <w:t xml:space="preserve"> febrero 2021</w:t>
      </w:r>
      <w:r w:rsidRPr="00086875">
        <w:rPr>
          <w:sz w:val="23"/>
          <w:szCs w:val="23"/>
        </w:rPr>
        <w:t>.</w:t>
      </w:r>
    </w:p>
    <w:p w:rsidR="00086FFC" w:rsidRPr="00086875" w:rsidRDefault="00086FFC" w:rsidP="00086FFC">
      <w:pPr>
        <w:pStyle w:val="Sinespaciado"/>
        <w:numPr>
          <w:ilvl w:val="0"/>
          <w:numId w:val="2"/>
        </w:numPr>
        <w:jc w:val="both"/>
        <w:rPr>
          <w:color w:val="FF0000"/>
          <w:sz w:val="23"/>
          <w:szCs w:val="23"/>
          <w:highlight w:val="yellow"/>
        </w:rPr>
      </w:pPr>
      <w:r w:rsidRPr="00086875">
        <w:rPr>
          <w:color w:val="FF0000"/>
          <w:sz w:val="23"/>
          <w:szCs w:val="23"/>
          <w:highlight w:val="yellow"/>
        </w:rPr>
        <w:t>Se requiere de un pre-pago de $</w:t>
      </w:r>
      <w:r>
        <w:rPr>
          <w:color w:val="FF0000"/>
          <w:sz w:val="23"/>
          <w:szCs w:val="23"/>
          <w:highlight w:val="yellow"/>
        </w:rPr>
        <w:t>8</w:t>
      </w:r>
      <w:r w:rsidRPr="00086875">
        <w:rPr>
          <w:color w:val="FF0000"/>
          <w:sz w:val="23"/>
          <w:szCs w:val="23"/>
          <w:highlight w:val="yellow"/>
        </w:rPr>
        <w:t xml:space="preserve">00 para garantizar la reserva. </w:t>
      </w:r>
    </w:p>
    <w:p w:rsidR="00086FFC" w:rsidRPr="00086875" w:rsidRDefault="00086FFC" w:rsidP="00086FFC">
      <w:pPr>
        <w:pStyle w:val="Sinespaciado"/>
        <w:numPr>
          <w:ilvl w:val="0"/>
          <w:numId w:val="2"/>
        </w:numPr>
        <w:jc w:val="both"/>
        <w:rPr>
          <w:sz w:val="23"/>
          <w:szCs w:val="23"/>
        </w:rPr>
      </w:pPr>
      <w:r w:rsidRPr="00086875">
        <w:rPr>
          <w:sz w:val="23"/>
          <w:szCs w:val="23"/>
        </w:rPr>
        <w:t>Tarifas no aplican para fechas excepto para el periodo desde 20 de diciembre 2019 hasta 10 de enero 2020. Consultar las tarifas especiales.</w:t>
      </w:r>
    </w:p>
    <w:p w:rsidR="00086FFC" w:rsidRPr="00086875" w:rsidRDefault="00086FFC" w:rsidP="00086FFC">
      <w:pPr>
        <w:pStyle w:val="Sinespaciado"/>
        <w:numPr>
          <w:ilvl w:val="0"/>
          <w:numId w:val="2"/>
        </w:numPr>
        <w:jc w:val="both"/>
        <w:rPr>
          <w:sz w:val="23"/>
          <w:szCs w:val="23"/>
          <w:lang w:eastAsia="zh-CN"/>
        </w:rPr>
      </w:pPr>
      <w:r w:rsidRPr="00086875">
        <w:rPr>
          <w:sz w:val="23"/>
          <w:szCs w:val="23"/>
          <w:lang w:eastAsia="zh-CN"/>
        </w:rPr>
        <w:t>Tarifa válida para personas individuales, no es válida para grupos.</w:t>
      </w:r>
    </w:p>
    <w:p w:rsidR="00086FFC" w:rsidRPr="00086875" w:rsidRDefault="00086FFC" w:rsidP="00086FFC">
      <w:pPr>
        <w:pStyle w:val="Sinespaciado"/>
        <w:numPr>
          <w:ilvl w:val="0"/>
          <w:numId w:val="2"/>
        </w:numPr>
        <w:jc w:val="both"/>
        <w:rPr>
          <w:sz w:val="23"/>
          <w:szCs w:val="23"/>
          <w:lang w:eastAsia="zh-CN"/>
        </w:rPr>
      </w:pPr>
      <w:r w:rsidRPr="00086875">
        <w:rPr>
          <w:sz w:val="23"/>
          <w:szCs w:val="23"/>
          <w:lang w:eastAsia="zh-CN"/>
        </w:rPr>
        <w:t>Tarifa no endosable, no reembolsable ni transferible.</w:t>
      </w:r>
    </w:p>
    <w:p w:rsidR="00086FFC" w:rsidRPr="00086875" w:rsidRDefault="00086FFC" w:rsidP="00086FFC">
      <w:pPr>
        <w:pStyle w:val="Sinespaciado"/>
        <w:numPr>
          <w:ilvl w:val="0"/>
          <w:numId w:val="2"/>
        </w:numPr>
        <w:jc w:val="both"/>
        <w:rPr>
          <w:sz w:val="23"/>
          <w:szCs w:val="23"/>
          <w:lang w:eastAsia="zh-CN"/>
        </w:rPr>
      </w:pPr>
      <w:r w:rsidRPr="00086875">
        <w:rPr>
          <w:sz w:val="23"/>
          <w:szCs w:val="23"/>
          <w:lang w:eastAsia="zh-CN"/>
        </w:rPr>
        <w:t>Tour en grupo mínimo 02 personas.</w:t>
      </w:r>
    </w:p>
    <w:p w:rsidR="00086FFC" w:rsidRPr="00086875" w:rsidRDefault="00086FFC" w:rsidP="00086FFC">
      <w:pPr>
        <w:pStyle w:val="Sinespaciado"/>
        <w:numPr>
          <w:ilvl w:val="0"/>
          <w:numId w:val="2"/>
        </w:numPr>
        <w:jc w:val="both"/>
        <w:rPr>
          <w:sz w:val="23"/>
          <w:szCs w:val="23"/>
        </w:rPr>
      </w:pPr>
      <w:r w:rsidRPr="00086875">
        <w:rPr>
          <w:sz w:val="23"/>
          <w:szCs w:val="23"/>
        </w:rPr>
        <w:t>Precios por persona, sujeto a variación sin previo aviso y disponibilidad de espacios.</w:t>
      </w:r>
    </w:p>
    <w:p w:rsidR="00086FFC" w:rsidRPr="00C70C7F" w:rsidRDefault="00086FFC" w:rsidP="00086FFC">
      <w:pPr>
        <w:pStyle w:val="Sinespaciado"/>
        <w:numPr>
          <w:ilvl w:val="0"/>
          <w:numId w:val="2"/>
        </w:numPr>
        <w:jc w:val="both"/>
        <w:rPr>
          <w:sz w:val="23"/>
          <w:szCs w:val="23"/>
        </w:rPr>
      </w:pPr>
      <w:r w:rsidRPr="00086875">
        <w:rPr>
          <w:sz w:val="23"/>
          <w:szCs w:val="23"/>
        </w:rPr>
        <w:t xml:space="preserve">Tipo de cambio referencial en soles S/.  3.50. </w:t>
      </w:r>
    </w:p>
    <w:p w:rsidR="00086FFC" w:rsidRDefault="00086FFC" w:rsidP="00086FFC">
      <w:pPr>
        <w:pStyle w:val="Sinespaciado"/>
        <w:jc w:val="both"/>
        <w:rPr>
          <w:b/>
          <w:sz w:val="23"/>
          <w:szCs w:val="23"/>
          <w:u w:val="single"/>
        </w:rPr>
      </w:pPr>
    </w:p>
    <w:p w:rsidR="000516A9" w:rsidRDefault="000516A9" w:rsidP="00086FFC">
      <w:pPr>
        <w:pStyle w:val="Sinespaciado"/>
        <w:jc w:val="both"/>
        <w:rPr>
          <w:b/>
          <w:sz w:val="23"/>
          <w:szCs w:val="23"/>
          <w:u w:val="single"/>
        </w:rPr>
      </w:pPr>
    </w:p>
    <w:p w:rsidR="00086FFC" w:rsidRDefault="00086FFC" w:rsidP="00086FFC">
      <w:pPr>
        <w:pStyle w:val="Sinespaciado"/>
        <w:jc w:val="both"/>
        <w:rPr>
          <w:b/>
          <w:sz w:val="23"/>
          <w:szCs w:val="23"/>
          <w:u w:val="single"/>
        </w:rPr>
      </w:pPr>
      <w:r w:rsidRPr="00086875">
        <w:rPr>
          <w:b/>
          <w:sz w:val="23"/>
          <w:szCs w:val="23"/>
          <w:u w:val="single"/>
        </w:rPr>
        <w:lastRenderedPageBreak/>
        <w:t>GENERALES:</w:t>
      </w:r>
    </w:p>
    <w:p w:rsidR="00086FFC" w:rsidRPr="00086875" w:rsidRDefault="00086FFC" w:rsidP="00086FFC">
      <w:pPr>
        <w:pStyle w:val="Sinespaciado"/>
        <w:jc w:val="both"/>
        <w:rPr>
          <w:b/>
          <w:sz w:val="23"/>
          <w:szCs w:val="23"/>
          <w:u w:val="single"/>
        </w:rPr>
      </w:pPr>
    </w:p>
    <w:p w:rsidR="00086FFC" w:rsidRPr="00086875" w:rsidRDefault="00086FFC" w:rsidP="00086FFC">
      <w:pPr>
        <w:pStyle w:val="Sinespaciado"/>
        <w:numPr>
          <w:ilvl w:val="0"/>
          <w:numId w:val="3"/>
        </w:numPr>
        <w:jc w:val="both"/>
        <w:rPr>
          <w:sz w:val="23"/>
          <w:szCs w:val="23"/>
        </w:rPr>
      </w:pPr>
      <w:r w:rsidRPr="00086875">
        <w:rPr>
          <w:sz w:val="23"/>
          <w:szCs w:val="23"/>
        </w:rPr>
        <w:t>Programa no incluye tarjeta de asistencia. Consultar por tarifas.</w:t>
      </w:r>
    </w:p>
    <w:p w:rsidR="00086FFC" w:rsidRPr="00086875" w:rsidRDefault="00086FFC" w:rsidP="00086FFC">
      <w:pPr>
        <w:pStyle w:val="Sinespaciado"/>
        <w:numPr>
          <w:ilvl w:val="0"/>
          <w:numId w:val="3"/>
        </w:numPr>
        <w:jc w:val="both"/>
        <w:rPr>
          <w:sz w:val="23"/>
          <w:szCs w:val="23"/>
          <w:lang w:eastAsia="zh-CN"/>
        </w:rPr>
      </w:pPr>
      <w:r w:rsidRPr="00086875">
        <w:rPr>
          <w:sz w:val="23"/>
          <w:szCs w:val="23"/>
          <w:lang w:eastAsia="zh-CN"/>
        </w:rPr>
        <w:t xml:space="preserve">El tiempo de check-in es 14:00 horas y check-out a las 12:00 horas en todos los hoteles. </w:t>
      </w:r>
    </w:p>
    <w:p w:rsidR="00086FFC" w:rsidRPr="00086875" w:rsidRDefault="00086FFC" w:rsidP="00086FFC">
      <w:pPr>
        <w:pStyle w:val="Sinespaciado"/>
        <w:numPr>
          <w:ilvl w:val="0"/>
          <w:numId w:val="3"/>
        </w:numPr>
        <w:jc w:val="both"/>
        <w:rPr>
          <w:sz w:val="23"/>
          <w:szCs w:val="23"/>
          <w:lang w:eastAsia="zh-CN"/>
        </w:rPr>
      </w:pPr>
      <w:r w:rsidRPr="00086875">
        <w:rPr>
          <w:sz w:val="23"/>
          <w:szCs w:val="23"/>
          <w:lang w:eastAsia="zh-CN"/>
        </w:rPr>
        <w:t>Al no ser un país hispano parlante, hay un número limitado de personas de habla castellana por lo que los traslados de llegada / salida ocasionalmente se podrán realizar con representante en habla inglesa. Gracias por su comprensión.</w:t>
      </w:r>
    </w:p>
    <w:p w:rsidR="00086FFC" w:rsidRPr="00086875" w:rsidRDefault="00086FFC" w:rsidP="00086FFC">
      <w:pPr>
        <w:pStyle w:val="Sinespaciado"/>
        <w:numPr>
          <w:ilvl w:val="0"/>
          <w:numId w:val="3"/>
        </w:numPr>
        <w:jc w:val="both"/>
        <w:rPr>
          <w:sz w:val="23"/>
          <w:szCs w:val="23"/>
          <w:lang w:eastAsia="zh-CN"/>
        </w:rPr>
      </w:pPr>
      <w:r w:rsidRPr="00086875">
        <w:rPr>
          <w:sz w:val="23"/>
          <w:szCs w:val="23"/>
          <w:lang w:eastAsia="zh-CN"/>
        </w:rPr>
        <w:t xml:space="preserve">En India la habitación triple puede ser una habitación doble con una cama adicional supletoria. Sus condiciones de confort son más reducidas que las dobles. En los hoteles de categoría </w:t>
      </w:r>
      <w:proofErr w:type="spellStart"/>
      <w:r w:rsidRPr="00086875">
        <w:rPr>
          <w:sz w:val="23"/>
          <w:szCs w:val="23"/>
          <w:lang w:eastAsia="zh-CN"/>
        </w:rPr>
        <w:t>Deluxe</w:t>
      </w:r>
      <w:proofErr w:type="spellEnd"/>
      <w:r w:rsidRPr="00086875">
        <w:rPr>
          <w:sz w:val="23"/>
          <w:szCs w:val="23"/>
          <w:lang w:eastAsia="zh-CN"/>
        </w:rPr>
        <w:t xml:space="preserve"> no hay habitación triple.</w:t>
      </w:r>
    </w:p>
    <w:p w:rsidR="00086FFC" w:rsidRPr="00086875" w:rsidRDefault="00086FFC" w:rsidP="00086FFC">
      <w:pPr>
        <w:pStyle w:val="Sinespaciado"/>
        <w:numPr>
          <w:ilvl w:val="0"/>
          <w:numId w:val="3"/>
        </w:numPr>
        <w:jc w:val="both"/>
        <w:rPr>
          <w:sz w:val="23"/>
          <w:szCs w:val="23"/>
          <w:lang w:eastAsia="zh-CN"/>
        </w:rPr>
      </w:pPr>
      <w:r w:rsidRPr="00086875">
        <w:rPr>
          <w:sz w:val="23"/>
          <w:szCs w:val="23"/>
          <w:lang w:eastAsia="zh-CN"/>
        </w:rPr>
        <w:t xml:space="preserve">Para la visita de India, se requiere pasaporte original con validez mínima de 06 meses y una visa de entrada. </w:t>
      </w:r>
    </w:p>
    <w:p w:rsidR="00086FFC" w:rsidRPr="00086875" w:rsidRDefault="00086FFC" w:rsidP="00086FFC">
      <w:pPr>
        <w:pStyle w:val="Sinespaciado"/>
        <w:numPr>
          <w:ilvl w:val="0"/>
          <w:numId w:val="3"/>
        </w:numPr>
        <w:jc w:val="both"/>
        <w:rPr>
          <w:sz w:val="23"/>
          <w:szCs w:val="23"/>
          <w:lang w:eastAsia="zh-CN"/>
        </w:rPr>
      </w:pPr>
      <w:r w:rsidRPr="00086875">
        <w:rPr>
          <w:sz w:val="23"/>
          <w:szCs w:val="23"/>
          <w:lang w:eastAsia="zh-CN"/>
        </w:rPr>
        <w:t xml:space="preserve">En caso de fluctuaciones en la tasa de cambio, los precios arriba mencionados cambiarán. </w:t>
      </w:r>
    </w:p>
    <w:p w:rsidR="00086FFC" w:rsidRPr="00086875" w:rsidRDefault="00086FFC" w:rsidP="00086FFC">
      <w:pPr>
        <w:pStyle w:val="Sinespaciado"/>
        <w:numPr>
          <w:ilvl w:val="0"/>
          <w:numId w:val="3"/>
        </w:numPr>
        <w:jc w:val="both"/>
        <w:rPr>
          <w:sz w:val="23"/>
          <w:szCs w:val="23"/>
          <w:lang w:eastAsia="zh-CN"/>
        </w:rPr>
      </w:pPr>
      <w:r w:rsidRPr="00086875">
        <w:rPr>
          <w:sz w:val="23"/>
          <w:szCs w:val="23"/>
          <w:lang w:eastAsia="zh-CN"/>
        </w:rPr>
        <w:t xml:space="preserve">Hay un número limitado de elefantes con licencia en el Fuerte de </w:t>
      </w:r>
      <w:proofErr w:type="spellStart"/>
      <w:r w:rsidRPr="00086875">
        <w:rPr>
          <w:sz w:val="23"/>
          <w:szCs w:val="23"/>
          <w:lang w:eastAsia="zh-CN"/>
        </w:rPr>
        <w:t>Amber</w:t>
      </w:r>
      <w:proofErr w:type="spellEnd"/>
      <w:r w:rsidRPr="00086875">
        <w:rPr>
          <w:sz w:val="23"/>
          <w:szCs w:val="23"/>
          <w:lang w:eastAsia="zh-CN"/>
        </w:rPr>
        <w:t xml:space="preserve"> y, a veces, no hay suficientes elefantes disponibles debido al creciente número de viajeros. También, a veces, el paseo en elefante no está operativo durante las fiestas religiosas. En este tipo de situaciones, tendremos que utilizar Jeep como una alternativa para subir al fuerte.</w:t>
      </w:r>
    </w:p>
    <w:p w:rsidR="00086FFC" w:rsidRPr="00086875" w:rsidRDefault="00086FFC" w:rsidP="00086FFC">
      <w:pPr>
        <w:pStyle w:val="Sinespaciado"/>
        <w:numPr>
          <w:ilvl w:val="0"/>
          <w:numId w:val="3"/>
        </w:numPr>
        <w:jc w:val="both"/>
        <w:rPr>
          <w:sz w:val="23"/>
          <w:szCs w:val="23"/>
          <w:lang w:eastAsia="zh-CN"/>
        </w:rPr>
      </w:pPr>
      <w:r w:rsidRPr="00086875">
        <w:rPr>
          <w:sz w:val="23"/>
          <w:szCs w:val="23"/>
          <w:lang w:eastAsia="zh-CN"/>
        </w:rPr>
        <w:t xml:space="preserve">Tarifas NO son válidas para: Semana Santa, Fiestas Patrias, Navidad, Año Nuevo, grupos, días festivos en Perú y en destino, ferias, congresos y </w:t>
      </w:r>
      <w:proofErr w:type="spellStart"/>
      <w:r w:rsidRPr="00086875">
        <w:rPr>
          <w:sz w:val="23"/>
          <w:szCs w:val="23"/>
          <w:lang w:eastAsia="zh-CN"/>
        </w:rPr>
        <w:t>blackouts</w:t>
      </w:r>
      <w:proofErr w:type="spellEnd"/>
      <w:r w:rsidRPr="00086875">
        <w:rPr>
          <w:sz w:val="23"/>
          <w:szCs w:val="23"/>
          <w:lang w:eastAsia="zh-CN"/>
        </w:rPr>
        <w:t>.</w:t>
      </w:r>
    </w:p>
    <w:p w:rsidR="00086FFC" w:rsidRPr="00086875" w:rsidRDefault="00086FFC" w:rsidP="00086FFC">
      <w:pPr>
        <w:pStyle w:val="Sinespaciado"/>
        <w:numPr>
          <w:ilvl w:val="0"/>
          <w:numId w:val="3"/>
        </w:numPr>
        <w:jc w:val="both"/>
        <w:rPr>
          <w:sz w:val="23"/>
          <w:szCs w:val="23"/>
        </w:rPr>
      </w:pPr>
      <w:r w:rsidRPr="00086875">
        <w:rPr>
          <w:sz w:val="23"/>
          <w:szCs w:val="23"/>
        </w:rPr>
        <w:t>El pago final debe de recibirse como máximo 45 días antes de la salida del Tour.</w:t>
      </w:r>
    </w:p>
    <w:p w:rsidR="00086FFC" w:rsidRPr="00086875" w:rsidRDefault="00086FFC" w:rsidP="00086FFC">
      <w:pPr>
        <w:pStyle w:val="Sinespaciado"/>
        <w:numPr>
          <w:ilvl w:val="0"/>
          <w:numId w:val="3"/>
        </w:numPr>
        <w:jc w:val="both"/>
        <w:rPr>
          <w:sz w:val="23"/>
          <w:szCs w:val="23"/>
        </w:rPr>
      </w:pPr>
      <w:r w:rsidRPr="00086875">
        <w:rPr>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086FFC" w:rsidRPr="00086875" w:rsidRDefault="00086FFC" w:rsidP="00086FFC">
      <w:pPr>
        <w:pStyle w:val="Sinespaciado"/>
        <w:numPr>
          <w:ilvl w:val="0"/>
          <w:numId w:val="3"/>
        </w:numPr>
        <w:jc w:val="both"/>
        <w:rPr>
          <w:sz w:val="23"/>
          <w:szCs w:val="23"/>
        </w:rPr>
      </w:pPr>
      <w:r w:rsidRPr="00086875">
        <w:rPr>
          <w:sz w:val="23"/>
          <w:szCs w:val="23"/>
        </w:rPr>
        <w:t xml:space="preserve">No reembolsable, no endosable, ni transferible. No se permite cambios. Todos los tramos aéreos de estas ofertas tienen que ser reservados por DOMIREPS. </w:t>
      </w:r>
    </w:p>
    <w:p w:rsidR="00086FFC" w:rsidRPr="00BF52DB" w:rsidRDefault="00086FFC" w:rsidP="00086FFC">
      <w:pPr>
        <w:pStyle w:val="Sinespaciado"/>
        <w:numPr>
          <w:ilvl w:val="0"/>
          <w:numId w:val="3"/>
        </w:numPr>
        <w:jc w:val="both"/>
        <w:rPr>
          <w:sz w:val="23"/>
          <w:szCs w:val="23"/>
          <w:lang w:val="en-US"/>
        </w:rPr>
      </w:pPr>
      <w:r w:rsidRPr="00086875">
        <w:rPr>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sidRPr="00086875">
        <w:rPr>
          <w:sz w:val="23"/>
          <w:szCs w:val="23"/>
          <w:lang w:val="en-US"/>
        </w:rPr>
        <w:t>Consultar</w:t>
      </w:r>
      <w:proofErr w:type="spellEnd"/>
      <w:r w:rsidRPr="00086875">
        <w:rPr>
          <w:sz w:val="23"/>
          <w:szCs w:val="23"/>
          <w:lang w:val="en-US"/>
        </w:rPr>
        <w:t xml:space="preserve"> antes de </w:t>
      </w:r>
      <w:proofErr w:type="spellStart"/>
      <w:r w:rsidRPr="00086875">
        <w:rPr>
          <w:sz w:val="23"/>
          <w:szCs w:val="23"/>
          <w:lang w:val="en-US"/>
        </w:rPr>
        <w:t>solicitar</w:t>
      </w:r>
      <w:proofErr w:type="spellEnd"/>
      <w:r w:rsidRPr="00086875">
        <w:rPr>
          <w:sz w:val="23"/>
          <w:szCs w:val="23"/>
          <w:lang w:val="en-US"/>
        </w:rPr>
        <w:t xml:space="preserve"> </w:t>
      </w:r>
      <w:proofErr w:type="spellStart"/>
      <w:r w:rsidRPr="00086875">
        <w:rPr>
          <w:sz w:val="23"/>
          <w:szCs w:val="23"/>
          <w:lang w:val="en-US"/>
        </w:rPr>
        <w:t>reserva</w:t>
      </w:r>
      <w:proofErr w:type="spellEnd"/>
      <w:r w:rsidRPr="00086875">
        <w:rPr>
          <w:sz w:val="23"/>
          <w:szCs w:val="23"/>
          <w:lang w:val="en-US"/>
        </w:rPr>
        <w:t>.</w:t>
      </w:r>
    </w:p>
    <w:p w:rsidR="00086FFC" w:rsidRPr="00086875" w:rsidRDefault="00086FFC" w:rsidP="00086FFC">
      <w:pPr>
        <w:pStyle w:val="Sinespaciado"/>
        <w:numPr>
          <w:ilvl w:val="0"/>
          <w:numId w:val="3"/>
        </w:numPr>
        <w:jc w:val="both"/>
        <w:rPr>
          <w:sz w:val="23"/>
          <w:szCs w:val="23"/>
        </w:rPr>
      </w:pPr>
      <w:r w:rsidRPr="00086875">
        <w:rPr>
          <w:sz w:val="23"/>
          <w:szCs w:val="23"/>
        </w:rPr>
        <w:t>Los traslados aplica para vuelos diurnos, no valido para vuelos fuera del horario establecido, para ello deberán aplicar tarifa especial o privado. Consultar.</w:t>
      </w:r>
    </w:p>
    <w:p w:rsidR="00086FFC" w:rsidRPr="00AC41E2" w:rsidRDefault="00086FFC" w:rsidP="00086FFC">
      <w:pPr>
        <w:pStyle w:val="Sinespaciado"/>
        <w:numPr>
          <w:ilvl w:val="0"/>
          <w:numId w:val="3"/>
        </w:numPr>
        <w:jc w:val="both"/>
        <w:rPr>
          <w:sz w:val="23"/>
          <w:szCs w:val="23"/>
        </w:rPr>
      </w:pPr>
      <w:r w:rsidRPr="00086875">
        <w:rPr>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w:t>
      </w:r>
      <w:r w:rsidRPr="00AC41E2">
        <w:rPr>
          <w:sz w:val="23"/>
          <w:szCs w:val="23"/>
        </w:rPr>
        <w:t xml:space="preserve">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w:t>
      </w:r>
    </w:p>
    <w:p w:rsidR="00086FFC" w:rsidRPr="00086875" w:rsidRDefault="00086FFC" w:rsidP="00086FFC">
      <w:pPr>
        <w:pStyle w:val="Sinespaciado"/>
        <w:numPr>
          <w:ilvl w:val="0"/>
          <w:numId w:val="3"/>
        </w:numPr>
        <w:jc w:val="both"/>
        <w:rPr>
          <w:sz w:val="23"/>
          <w:szCs w:val="23"/>
        </w:rPr>
      </w:pPr>
      <w:r w:rsidRPr="00086875">
        <w:rPr>
          <w:sz w:val="23"/>
          <w:szCs w:val="23"/>
        </w:rPr>
        <w:t xml:space="preserve">es responsabilidad del transportista; ni está sujeto a reclamaciones o reembolsos hacia la entidad prestadora del servicio. </w:t>
      </w:r>
    </w:p>
    <w:p w:rsidR="00086FFC" w:rsidRPr="00086875" w:rsidRDefault="00086FFC" w:rsidP="00086FFC">
      <w:pPr>
        <w:pStyle w:val="Sinespaciado"/>
        <w:numPr>
          <w:ilvl w:val="0"/>
          <w:numId w:val="3"/>
        </w:numPr>
        <w:jc w:val="both"/>
        <w:rPr>
          <w:sz w:val="23"/>
          <w:szCs w:val="23"/>
        </w:rPr>
      </w:pPr>
      <w:r w:rsidRPr="00086875">
        <w:rPr>
          <w:sz w:val="23"/>
          <w:szCs w:val="23"/>
        </w:rPr>
        <w:t>La empresa no reconocerá derecho de devolución alguno por el uso de servicios de terceros ajenos al servicio contratado, que no hayan sido autorizados previamente por escrito por la empresa.</w:t>
      </w:r>
    </w:p>
    <w:p w:rsidR="00C42ABE" w:rsidRPr="000516A9" w:rsidRDefault="00086FFC" w:rsidP="000516A9">
      <w:pPr>
        <w:pStyle w:val="Sinespaciado"/>
        <w:numPr>
          <w:ilvl w:val="0"/>
          <w:numId w:val="3"/>
        </w:numPr>
        <w:jc w:val="both"/>
        <w:rPr>
          <w:sz w:val="23"/>
          <w:szCs w:val="23"/>
        </w:rPr>
      </w:pPr>
      <w:r w:rsidRPr="00086875">
        <w:rPr>
          <w:sz w:val="23"/>
          <w:szCs w:val="23"/>
        </w:rPr>
        <w:t>Media Pensión ó Pensión completa y/o comidas no incluye bebidas.</w:t>
      </w:r>
    </w:p>
    <w:p w:rsidR="00086FFC" w:rsidRDefault="00086FFC" w:rsidP="00C42ABE">
      <w:pPr>
        <w:pStyle w:val="Sinespaciado"/>
        <w:numPr>
          <w:ilvl w:val="0"/>
          <w:numId w:val="3"/>
        </w:numPr>
        <w:jc w:val="both"/>
        <w:rPr>
          <w:sz w:val="23"/>
          <w:szCs w:val="23"/>
        </w:rPr>
      </w:pPr>
      <w:r w:rsidRPr="00086875">
        <w:rPr>
          <w:sz w:val="23"/>
          <w:szCs w:val="23"/>
        </w:rPr>
        <w:t xml:space="preserve">Es necesario que el pasajero tome en cuenta el peso de la maleta permitida por la línea aérea; autocar o conexión aérea. </w:t>
      </w:r>
    </w:p>
    <w:p w:rsidR="000516A9" w:rsidRDefault="000516A9" w:rsidP="000516A9">
      <w:pPr>
        <w:pStyle w:val="Sinespaciado"/>
        <w:ind w:left="720"/>
        <w:jc w:val="both"/>
        <w:rPr>
          <w:sz w:val="23"/>
          <w:szCs w:val="23"/>
        </w:rPr>
      </w:pPr>
    </w:p>
    <w:p w:rsidR="000516A9" w:rsidRDefault="000516A9" w:rsidP="000516A9">
      <w:pPr>
        <w:pStyle w:val="Sinespaciado"/>
        <w:ind w:left="720"/>
        <w:jc w:val="both"/>
        <w:rPr>
          <w:sz w:val="23"/>
          <w:szCs w:val="23"/>
        </w:rPr>
      </w:pPr>
    </w:p>
    <w:p w:rsidR="000516A9" w:rsidRPr="00C42ABE" w:rsidRDefault="000516A9" w:rsidP="000516A9">
      <w:pPr>
        <w:pStyle w:val="Sinespaciado"/>
        <w:ind w:left="720"/>
        <w:jc w:val="both"/>
        <w:rPr>
          <w:sz w:val="23"/>
          <w:szCs w:val="23"/>
        </w:rPr>
      </w:pPr>
    </w:p>
    <w:p w:rsidR="00086FFC" w:rsidRPr="00086875" w:rsidRDefault="00086FFC" w:rsidP="00086FFC">
      <w:pPr>
        <w:pStyle w:val="Sinespaciado"/>
        <w:numPr>
          <w:ilvl w:val="0"/>
          <w:numId w:val="3"/>
        </w:numPr>
        <w:jc w:val="both"/>
        <w:rPr>
          <w:sz w:val="23"/>
          <w:szCs w:val="23"/>
        </w:rPr>
      </w:pPr>
      <w:r w:rsidRPr="00086875">
        <w:rPr>
          <w:sz w:val="23"/>
          <w:szCs w:val="23"/>
        </w:rPr>
        <w:t xml:space="preserve">Tener en consideración que las habitaciones triples o cuádruples solo cuentan con dos camas. Habitaciones doble </w:t>
      </w:r>
      <w:proofErr w:type="spellStart"/>
      <w:r w:rsidRPr="00086875">
        <w:rPr>
          <w:sz w:val="23"/>
          <w:szCs w:val="23"/>
        </w:rPr>
        <w:t>twin</w:t>
      </w:r>
      <w:proofErr w:type="spellEnd"/>
      <w:r w:rsidRPr="00086875">
        <w:rPr>
          <w:sz w:val="23"/>
          <w:szCs w:val="23"/>
        </w:rPr>
        <w:t xml:space="preserve"> (dos camas) o doble matrimonial, estarán sujetas a disponibilidad hasta el momento de su check in en el Hotel. </w:t>
      </w:r>
    </w:p>
    <w:p w:rsidR="00086FFC" w:rsidRPr="00086875" w:rsidRDefault="00086FFC" w:rsidP="00086FFC">
      <w:pPr>
        <w:pStyle w:val="Sinespaciado"/>
        <w:numPr>
          <w:ilvl w:val="0"/>
          <w:numId w:val="3"/>
        </w:numPr>
        <w:jc w:val="both"/>
        <w:rPr>
          <w:sz w:val="23"/>
          <w:szCs w:val="23"/>
        </w:rPr>
      </w:pPr>
      <w:r w:rsidRPr="00086875">
        <w:rPr>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086FFC" w:rsidRPr="00086875" w:rsidRDefault="00086FFC" w:rsidP="00086FFC">
      <w:pPr>
        <w:pStyle w:val="Sinespaciado"/>
        <w:numPr>
          <w:ilvl w:val="0"/>
          <w:numId w:val="3"/>
        </w:numPr>
        <w:jc w:val="both"/>
        <w:rPr>
          <w:sz w:val="23"/>
          <w:szCs w:val="23"/>
        </w:rPr>
      </w:pPr>
      <w:r w:rsidRPr="00086875">
        <w:rPr>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86FFC" w:rsidRPr="00086875" w:rsidRDefault="00086FFC" w:rsidP="00086FFC">
      <w:pPr>
        <w:pStyle w:val="Sinespaciado"/>
        <w:numPr>
          <w:ilvl w:val="0"/>
          <w:numId w:val="3"/>
        </w:numPr>
        <w:jc w:val="both"/>
        <w:rPr>
          <w:sz w:val="23"/>
          <w:szCs w:val="23"/>
        </w:rPr>
      </w:pPr>
      <w:r w:rsidRPr="00086875">
        <w:rPr>
          <w:sz w:val="23"/>
          <w:szCs w:val="23"/>
        </w:rPr>
        <w:t xml:space="preserve">Domireps no se hace responsable por los tours o servicios adquiridos a través de un tercero inherente a nuestra empresa, tomados de manera adicional a los servicios emitidos por los asesores de nuestra empresa. </w:t>
      </w:r>
    </w:p>
    <w:p w:rsidR="00086FFC" w:rsidRPr="00086875" w:rsidRDefault="00086FFC" w:rsidP="00086FFC">
      <w:pPr>
        <w:pStyle w:val="Sinespaciado"/>
        <w:numPr>
          <w:ilvl w:val="0"/>
          <w:numId w:val="3"/>
        </w:numPr>
        <w:jc w:val="both"/>
        <w:rPr>
          <w:sz w:val="23"/>
          <w:szCs w:val="23"/>
        </w:rPr>
      </w:pPr>
      <w:r w:rsidRPr="00086875">
        <w:rPr>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086FFC" w:rsidRPr="00086875" w:rsidRDefault="00086FFC" w:rsidP="00086FFC">
      <w:pPr>
        <w:pStyle w:val="Sinespaciado"/>
        <w:numPr>
          <w:ilvl w:val="0"/>
          <w:numId w:val="3"/>
        </w:numPr>
        <w:jc w:val="both"/>
        <w:rPr>
          <w:sz w:val="23"/>
          <w:szCs w:val="23"/>
        </w:rPr>
      </w:pPr>
      <w:r w:rsidRPr="00086875">
        <w:rPr>
          <w:sz w:val="23"/>
          <w:szCs w:val="23"/>
        </w:rPr>
        <w:t xml:space="preserve">Precios y </w:t>
      </w:r>
      <w:proofErr w:type="spellStart"/>
      <w:r w:rsidRPr="00086875">
        <w:rPr>
          <w:sz w:val="23"/>
          <w:szCs w:val="23"/>
        </w:rPr>
        <w:t>taxes</w:t>
      </w:r>
      <w:proofErr w:type="spellEnd"/>
      <w:r w:rsidRPr="00086875">
        <w:rPr>
          <w:sz w:val="23"/>
          <w:szCs w:val="23"/>
        </w:rPr>
        <w:t xml:space="preserve"> actualizados al día </w:t>
      </w:r>
      <w:r>
        <w:rPr>
          <w:sz w:val="23"/>
          <w:szCs w:val="23"/>
        </w:rPr>
        <w:t>17</w:t>
      </w:r>
      <w:r w:rsidRPr="00086875">
        <w:rPr>
          <w:sz w:val="23"/>
          <w:szCs w:val="23"/>
        </w:rPr>
        <w:t xml:space="preserve"> </w:t>
      </w:r>
      <w:r>
        <w:rPr>
          <w:sz w:val="23"/>
          <w:szCs w:val="23"/>
        </w:rPr>
        <w:t>octubre</w:t>
      </w:r>
      <w:r w:rsidRPr="00086875">
        <w:rPr>
          <w:sz w:val="23"/>
          <w:szCs w:val="23"/>
        </w:rPr>
        <w:t xml:space="preserve"> 2019. </w:t>
      </w:r>
    </w:p>
    <w:p w:rsidR="00086FFC" w:rsidRPr="00086875" w:rsidRDefault="00086FFC" w:rsidP="00086FFC">
      <w:pPr>
        <w:pStyle w:val="Sinespaciado"/>
        <w:jc w:val="both"/>
        <w:rPr>
          <w:bCs/>
          <w:sz w:val="23"/>
          <w:szCs w:val="23"/>
        </w:rPr>
      </w:pPr>
    </w:p>
    <w:p w:rsidR="00086FFC" w:rsidRPr="00086875" w:rsidRDefault="00086FFC" w:rsidP="00086FFC">
      <w:pPr>
        <w:jc w:val="both"/>
        <w:rPr>
          <w:sz w:val="23"/>
          <w:szCs w:val="23"/>
        </w:rPr>
      </w:pPr>
    </w:p>
    <w:p w:rsidR="00086FFC" w:rsidRDefault="00086FFC" w:rsidP="00086FFC"/>
    <w:p w:rsidR="00F32A75" w:rsidRDefault="00F32A75"/>
    <w:sectPr w:rsidR="00F32A75" w:rsidSect="00A2173B">
      <w:headerReference w:type="default" r:id="rId10"/>
      <w:footerReference w:type="default" r:id="rId11"/>
      <w:pgSz w:w="11906" w:h="16838"/>
      <w:pgMar w:top="1418" w:right="1418" w:bottom="1418" w:left="1418" w:header="709" w:footer="709" w:gutter="0"/>
      <w:pgBorders w:offsetFrom="page">
        <w:top w:val="thinThickSmallGap" w:sz="18" w:space="30" w:color="943634"/>
        <w:left w:val="thinThickSmallGap" w:sz="18" w:space="30" w:color="943634"/>
        <w:bottom w:val="thickThinSmallGap" w:sz="18" w:space="30" w:color="943634"/>
        <w:right w:val="thickThinSmallGap" w:sz="18" w:space="30" w:color="943634"/>
      </w:pgBorders>
      <w:cols w:space="708"/>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3D3" w:rsidRDefault="006313D3" w:rsidP="006313D3">
      <w:pPr>
        <w:spacing w:after="0" w:line="240" w:lineRule="auto"/>
      </w:pPr>
      <w:r>
        <w:separator/>
      </w:r>
    </w:p>
  </w:endnote>
  <w:endnote w:type="continuationSeparator" w:id="0">
    <w:p w:rsidR="006313D3" w:rsidRDefault="006313D3" w:rsidP="00631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3C0" w:rsidRDefault="00800D3A">
    <w:pPr>
      <w:pStyle w:val="Footer"/>
      <w:ind w:left="-142"/>
      <w:jc w:val="center"/>
      <w:rPr>
        <w:sz w:val="20"/>
        <w:szCs w:val="20"/>
      </w:rPr>
    </w:pPr>
  </w:p>
  <w:p w:rsidR="005343C0" w:rsidRDefault="00086FFC">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5343C0" w:rsidRDefault="00086FFC">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3D3" w:rsidRDefault="006313D3" w:rsidP="006313D3">
      <w:pPr>
        <w:spacing w:after="0" w:line="240" w:lineRule="auto"/>
      </w:pPr>
      <w:r>
        <w:separator/>
      </w:r>
    </w:p>
  </w:footnote>
  <w:footnote w:type="continuationSeparator" w:id="0">
    <w:p w:rsidR="006313D3" w:rsidRDefault="006313D3" w:rsidP="006313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43C0" w:rsidRDefault="00086FFC">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19"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65324"/>
    <w:multiLevelType w:val="hybridMultilevel"/>
    <w:tmpl w:val="95D48D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A436CBA"/>
    <w:multiLevelType w:val="hybridMultilevel"/>
    <w:tmpl w:val="B94E8BB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129804D2"/>
    <w:multiLevelType w:val="hybridMultilevel"/>
    <w:tmpl w:val="287CAB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86FFC"/>
    <w:rsid w:val="000516A9"/>
    <w:rsid w:val="00086FFC"/>
    <w:rsid w:val="001353AF"/>
    <w:rsid w:val="003248A4"/>
    <w:rsid w:val="006313D3"/>
    <w:rsid w:val="0067207E"/>
    <w:rsid w:val="00800D3A"/>
    <w:rsid w:val="00B5137D"/>
    <w:rsid w:val="00BF7C3E"/>
    <w:rsid w:val="00C42ABE"/>
    <w:rsid w:val="00D915B8"/>
    <w:rsid w:val="00DC0C0A"/>
    <w:rsid w:val="00F32A75"/>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FFC"/>
    <w:pPr>
      <w:suppressAutoHyphens/>
    </w:pPr>
    <w:rPr>
      <w:rFonts w:ascii="Calibri" w:eastAsia="Calibri" w:hAnsi="Calibri"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086FFC"/>
    <w:rPr>
      <w:rFonts w:ascii="Calibri" w:eastAsia="Calibri" w:hAnsi="Calibri" w:cs="Calibri"/>
      <w:lang w:eastAsia="zh-CN"/>
    </w:rPr>
  </w:style>
  <w:style w:type="character" w:customStyle="1" w:styleId="PiedepginaCar">
    <w:name w:val="Pie de página Car"/>
    <w:basedOn w:val="Fuentedeprrafopredeter"/>
    <w:link w:val="Footer"/>
    <w:qFormat/>
    <w:rsid w:val="00086FFC"/>
    <w:rPr>
      <w:rFonts w:ascii="Calibri" w:eastAsia="Calibri" w:hAnsi="Calibri" w:cs="Calibri"/>
      <w:lang w:eastAsia="zh-CN"/>
    </w:rPr>
  </w:style>
  <w:style w:type="character" w:customStyle="1" w:styleId="SinespaciadoCar">
    <w:name w:val="Sin espaciado Car"/>
    <w:link w:val="Sinespaciado"/>
    <w:uiPriority w:val="1"/>
    <w:qFormat/>
    <w:rsid w:val="00086FFC"/>
    <w:rPr>
      <w:rFonts w:ascii="Calibri" w:eastAsia="Calibri" w:hAnsi="Calibri" w:cs="Times New Roman"/>
    </w:rPr>
  </w:style>
  <w:style w:type="paragraph" w:customStyle="1" w:styleId="Header">
    <w:name w:val="Header"/>
    <w:basedOn w:val="Normal"/>
    <w:link w:val="EncabezadoCar"/>
    <w:uiPriority w:val="99"/>
    <w:semiHidden/>
    <w:unhideWhenUsed/>
    <w:rsid w:val="00086FFC"/>
    <w:pPr>
      <w:tabs>
        <w:tab w:val="center" w:pos="4419"/>
        <w:tab w:val="right" w:pos="8838"/>
      </w:tabs>
      <w:spacing w:after="0" w:line="240" w:lineRule="auto"/>
    </w:pPr>
  </w:style>
  <w:style w:type="paragraph" w:customStyle="1" w:styleId="Footer">
    <w:name w:val="Footer"/>
    <w:basedOn w:val="Normal"/>
    <w:link w:val="PiedepginaCar"/>
    <w:unhideWhenUsed/>
    <w:rsid w:val="00086FFC"/>
    <w:pPr>
      <w:tabs>
        <w:tab w:val="center" w:pos="4419"/>
        <w:tab w:val="right" w:pos="8838"/>
      </w:tabs>
      <w:spacing w:after="0" w:line="240" w:lineRule="auto"/>
    </w:pPr>
  </w:style>
  <w:style w:type="paragraph" w:styleId="Sinespaciado">
    <w:name w:val="No Spacing"/>
    <w:link w:val="SinespaciadoCar"/>
    <w:uiPriority w:val="1"/>
    <w:qFormat/>
    <w:rsid w:val="00086FFC"/>
    <w:pPr>
      <w:spacing w:after="0" w:line="240" w:lineRule="auto"/>
    </w:pPr>
    <w:rPr>
      <w:rFonts w:ascii="Calibri" w:eastAsia="Calibri" w:hAnsi="Calibri" w:cs="Times New Roman"/>
    </w:rPr>
  </w:style>
  <w:style w:type="paragraph" w:customStyle="1" w:styleId="Default">
    <w:name w:val="Default"/>
    <w:rsid w:val="00086FFC"/>
    <w:pPr>
      <w:autoSpaceDE w:val="0"/>
      <w:autoSpaceDN w:val="0"/>
      <w:adjustRightInd w:val="0"/>
      <w:spacing w:after="0" w:line="240" w:lineRule="auto"/>
    </w:pPr>
    <w:rPr>
      <w:rFonts w:ascii="Symbol" w:hAnsi="Symbol" w:cs="Symbol"/>
      <w:color w:val="000000"/>
      <w:sz w:val="24"/>
      <w:szCs w:val="24"/>
    </w:rPr>
  </w:style>
  <w:style w:type="table" w:styleId="Listaclara-nfasis3">
    <w:name w:val="Light List Accent 3"/>
    <w:basedOn w:val="Tablanormal"/>
    <w:uiPriority w:val="61"/>
    <w:rsid w:val="00086FF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deglobo">
    <w:name w:val="Balloon Text"/>
    <w:basedOn w:val="Normal"/>
    <w:link w:val="TextodegloboCar"/>
    <w:uiPriority w:val="99"/>
    <w:semiHidden/>
    <w:unhideWhenUsed/>
    <w:rsid w:val="00086FF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6FFC"/>
    <w:rPr>
      <w:rFonts w:ascii="Tahoma" w:eastAsia="Calibri"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dianvisaonline.gov.in/visa/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62036-5862-44A0-A067-5920B8A3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2258</Words>
  <Characters>12419</Characters>
  <Application>Microsoft Office Word</Application>
  <DocSecurity>0</DocSecurity>
  <Lines>103</Lines>
  <Paragraphs>29</Paragraphs>
  <ScaleCrop>false</ScaleCrop>
  <Company/>
  <LinksUpToDate>false</LinksUpToDate>
  <CharactersWithSpaces>14648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6</cp:revision>
  <dcterms:created xsi:type="dcterms:W3CDTF">2019-10-17T19:58:00Z</dcterms:created>
  <dcterms:modified xsi:type="dcterms:W3CDTF">2019-11-11T20:53:00Z</dcterms:modified>
</cp:coreProperties>
</file>