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34" w:rsidRDefault="00DA052B">
      <w:pPr>
        <w:pStyle w:val="Sinespaciado"/>
        <w:jc w:val="center"/>
        <w:rPr>
          <w:b/>
          <w:color w:val="76923C" w:themeColor="accent3" w:themeShade="BF"/>
          <w:sz w:val="40"/>
          <w:u w:val="single"/>
        </w:rPr>
      </w:pPr>
      <w:r>
        <w:rPr>
          <w:b/>
          <w:color w:val="76923C" w:themeColor="accent3" w:themeShade="BF"/>
          <w:sz w:val="40"/>
          <w:u w:val="single"/>
        </w:rPr>
        <w:t>LOS PASOS DE MOISES</w:t>
      </w:r>
    </w:p>
    <w:p w:rsidR="00D00A34" w:rsidRDefault="00DA052B">
      <w:pPr>
        <w:pStyle w:val="Sinespaciado"/>
        <w:jc w:val="center"/>
        <w:rPr>
          <w:b/>
          <w:i/>
          <w:color w:val="76923C" w:themeColor="accent3" w:themeShade="BF"/>
          <w:sz w:val="24"/>
        </w:rPr>
      </w:pPr>
      <w:r>
        <w:rPr>
          <w:b/>
          <w:i/>
          <w:color w:val="76923C" w:themeColor="accent3" w:themeShade="BF"/>
          <w:sz w:val="24"/>
        </w:rPr>
        <w:t>Egipto-Jordania-Israel</w:t>
      </w:r>
    </w:p>
    <w:p w:rsidR="00D00A34" w:rsidRDefault="00DA052B">
      <w:pPr>
        <w:pStyle w:val="Sinespaciado"/>
        <w:jc w:val="center"/>
        <w:rPr>
          <w:b/>
          <w:i/>
          <w:color w:val="76923C" w:themeColor="accent3" w:themeShade="BF"/>
          <w:sz w:val="24"/>
        </w:rPr>
      </w:pPr>
      <w:r>
        <w:rPr>
          <w:b/>
          <w:i/>
          <w:color w:val="76923C" w:themeColor="accent3" w:themeShade="BF"/>
          <w:sz w:val="24"/>
        </w:rPr>
        <w:t>19D/18N</w:t>
      </w:r>
    </w:p>
    <w:p w:rsidR="00D00A34" w:rsidRDefault="00DA052B">
      <w:pPr>
        <w:pStyle w:val="Sinespaciado"/>
        <w:jc w:val="center"/>
        <w:rPr>
          <w:b/>
          <w:i/>
          <w:color w:val="76923C" w:themeColor="accent3" w:themeShade="BF"/>
          <w:sz w:val="24"/>
        </w:rPr>
      </w:pPr>
      <w:r>
        <w:rPr>
          <w:b/>
          <w:i/>
          <w:color w:val="76923C" w:themeColor="accent3" w:themeShade="BF"/>
          <w:sz w:val="24"/>
          <w:highlight w:val="yellow"/>
        </w:rPr>
        <w:t>Salida del 29 Febrero al 18 Marzo 2020</w:t>
      </w:r>
    </w:p>
    <w:p w:rsidR="00D00A34" w:rsidRDefault="00DA052B">
      <w:pPr>
        <w:pStyle w:val="Sinespaciado"/>
        <w:jc w:val="center"/>
        <w:rPr>
          <w:b/>
          <w:i/>
          <w:color w:val="76923C" w:themeColor="accent3" w:themeShade="BF"/>
          <w:sz w:val="24"/>
        </w:rPr>
      </w:pPr>
      <w:r>
        <w:rPr>
          <w:b/>
          <w:i/>
          <w:noProof/>
          <w:color w:val="76923C" w:themeColor="accent3" w:themeShade="BF"/>
          <w:sz w:val="24"/>
          <w:lang w:eastAsia="es-PE"/>
        </w:rPr>
        <w:drawing>
          <wp:anchor distT="0" distB="0" distL="133350" distR="123190" simplePos="0" relativeHeight="2" behindDoc="0" locked="0" layoutInCell="1" allowOverlap="1">
            <wp:simplePos x="0" y="0"/>
            <wp:positionH relativeFrom="column">
              <wp:posOffset>1747520</wp:posOffset>
            </wp:positionH>
            <wp:positionV relativeFrom="paragraph">
              <wp:posOffset>127000</wp:posOffset>
            </wp:positionV>
            <wp:extent cx="2333625" cy="1085850"/>
            <wp:effectExtent l="0" t="0" r="0" b="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pic:spPr>
                </pic:pic>
              </a:graphicData>
            </a:graphic>
          </wp:anchor>
        </w:drawing>
      </w:r>
    </w:p>
    <w:p w:rsidR="00D00A34" w:rsidRDefault="00D00A34">
      <w:pPr>
        <w:pStyle w:val="Sinespaciado"/>
        <w:jc w:val="center"/>
        <w:rPr>
          <w:b/>
          <w:i/>
          <w:color w:val="76923C" w:themeColor="accent3" w:themeShade="BF"/>
          <w:sz w:val="24"/>
        </w:rPr>
      </w:pPr>
    </w:p>
    <w:p w:rsidR="00D00A34" w:rsidRDefault="00D00A34">
      <w:pPr>
        <w:pStyle w:val="Sinespaciado"/>
        <w:jc w:val="center"/>
      </w:pPr>
    </w:p>
    <w:p w:rsidR="00D00A34" w:rsidRDefault="00D00A34">
      <w:pPr>
        <w:pStyle w:val="Sinespaciado"/>
      </w:pPr>
    </w:p>
    <w:p w:rsidR="00D00A34" w:rsidRDefault="00D00A34">
      <w:pPr>
        <w:pStyle w:val="Sinespaciado"/>
        <w:rPr>
          <w:b/>
          <w:u w:val="single"/>
        </w:rPr>
      </w:pPr>
    </w:p>
    <w:p w:rsidR="00D00A34" w:rsidRDefault="00D00A34">
      <w:pPr>
        <w:pStyle w:val="Sinespaciado"/>
        <w:rPr>
          <w:b/>
          <w:u w:val="single"/>
        </w:rPr>
      </w:pPr>
    </w:p>
    <w:p w:rsidR="00D00A34" w:rsidRDefault="00D00A34">
      <w:pPr>
        <w:pStyle w:val="Sinespaciado"/>
        <w:rPr>
          <w:b/>
          <w:u w:val="single"/>
        </w:rPr>
      </w:pPr>
    </w:p>
    <w:p w:rsidR="00D00A34" w:rsidRDefault="00DA052B">
      <w:pPr>
        <w:pStyle w:val="Sinespaciado"/>
        <w:jc w:val="both"/>
        <w:rPr>
          <w:b/>
          <w:sz w:val="23"/>
          <w:szCs w:val="23"/>
          <w:u w:val="single"/>
        </w:rPr>
      </w:pPr>
      <w:r>
        <w:rPr>
          <w:b/>
          <w:sz w:val="23"/>
          <w:szCs w:val="23"/>
          <w:u w:val="single"/>
        </w:rPr>
        <w:t>PRECIO INCLUYE:</w:t>
      </w:r>
    </w:p>
    <w:p w:rsidR="00D00A34" w:rsidRDefault="00D00A34">
      <w:pPr>
        <w:suppressAutoHyphens w:val="0"/>
        <w:spacing w:after="34" w:line="240" w:lineRule="auto"/>
        <w:rPr>
          <w:color w:val="000000"/>
          <w:sz w:val="23"/>
          <w:szCs w:val="23"/>
          <w:lang w:eastAsia="en-US"/>
        </w:rPr>
      </w:pP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01 noche a bordo.</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D00A34" w:rsidRDefault="00D00A34">
      <w:pPr>
        <w:pStyle w:val="Prrafodelista"/>
        <w:suppressAutoHyphens w:val="0"/>
        <w:spacing w:after="0" w:line="240" w:lineRule="auto"/>
        <w:rPr>
          <w:color w:val="000000"/>
          <w:sz w:val="23"/>
          <w:szCs w:val="23"/>
          <w:lang w:eastAsia="en-US"/>
        </w:rPr>
      </w:pPr>
    </w:p>
    <w:p w:rsidR="00D00A34" w:rsidRDefault="00DA052B">
      <w:pPr>
        <w:pStyle w:val="Sinespaciado"/>
        <w:jc w:val="both"/>
        <w:rPr>
          <w:b/>
          <w:sz w:val="23"/>
          <w:szCs w:val="23"/>
        </w:rPr>
      </w:pPr>
      <w:r>
        <w:rPr>
          <w:b/>
          <w:sz w:val="23"/>
          <w:szCs w:val="23"/>
          <w:u w:val="single"/>
          <w:lang w:val="es-ES_tradnl"/>
        </w:rPr>
        <w:t>EL PRECIO NO INCLUYE:</w:t>
      </w:r>
    </w:p>
    <w:p w:rsidR="00D00A34" w:rsidRDefault="00D00A34">
      <w:pPr>
        <w:pStyle w:val="Sinespaciado"/>
        <w:jc w:val="both"/>
        <w:rPr>
          <w:b/>
          <w:sz w:val="23"/>
          <w:szCs w:val="23"/>
        </w:rPr>
      </w:pP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D00A34" w:rsidRDefault="00DA052B">
      <w:pPr>
        <w:pStyle w:val="Default"/>
        <w:numPr>
          <w:ilvl w:val="0"/>
          <w:numId w:val="1"/>
        </w:numPr>
        <w:rPr>
          <w:rFonts w:cs="Times New Roman"/>
          <w:sz w:val="23"/>
          <w:szCs w:val="23"/>
        </w:rPr>
      </w:pPr>
      <w:r>
        <w:rPr>
          <w:rFonts w:cs="Times New Roman"/>
          <w:sz w:val="23"/>
          <w:szCs w:val="23"/>
        </w:rPr>
        <w:t>Tasas de salida Taba, Israel a Jordania, Jordania a Israel (aproximadamente 95$).</w:t>
      </w:r>
    </w:p>
    <w:p w:rsidR="00D00A34" w:rsidRDefault="00DA052B">
      <w:pPr>
        <w:pStyle w:val="Default"/>
        <w:numPr>
          <w:ilvl w:val="0"/>
          <w:numId w:val="1"/>
        </w:numPr>
        <w:rPr>
          <w:rFonts w:cs="Times New Roman"/>
          <w:sz w:val="23"/>
          <w:szCs w:val="23"/>
        </w:rPr>
      </w:pPr>
      <w:r>
        <w:rPr>
          <w:sz w:val="23"/>
          <w:szCs w:val="23"/>
        </w:rPr>
        <w:t>Propinas durante el viaje “Pago en destino” (Propinas a guías 3$ y choferes 2$ por día por persona en destino).</w:t>
      </w:r>
    </w:p>
    <w:p w:rsidR="00D00A34" w:rsidRDefault="00DA052B">
      <w:pPr>
        <w:pStyle w:val="Default"/>
        <w:numPr>
          <w:ilvl w:val="0"/>
          <w:numId w:val="1"/>
        </w:numPr>
        <w:rPr>
          <w:rFonts w:cs="Times New Roman"/>
          <w:sz w:val="23"/>
          <w:szCs w:val="23"/>
        </w:rPr>
      </w:pPr>
      <w:r>
        <w:rPr>
          <w:sz w:val="23"/>
          <w:szCs w:val="23"/>
        </w:rPr>
        <w:t xml:space="preserve">Maleteros en los hoteles.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D00A34" w:rsidRDefault="00DA052B">
      <w:pPr>
        <w:pStyle w:val="Prrafodelista"/>
        <w:numPr>
          <w:ilvl w:val="0"/>
          <w:numId w:val="1"/>
        </w:numPr>
        <w:suppressAutoHyphens w:val="0"/>
        <w:spacing w:after="34" w:line="240" w:lineRule="auto"/>
        <w:rPr>
          <w:color w:val="000000"/>
          <w:sz w:val="23"/>
          <w:szCs w:val="23"/>
          <w:lang w:eastAsia="en-US"/>
        </w:rPr>
      </w:pPr>
      <w:r>
        <w:rPr>
          <w:color w:val="000000"/>
          <w:sz w:val="23"/>
          <w:szCs w:val="23"/>
          <w:lang w:eastAsia="en-US"/>
        </w:rPr>
        <w:t>Seguro de viaje.</w:t>
      </w:r>
    </w:p>
    <w:p w:rsidR="00D00A34" w:rsidRDefault="00D00A34">
      <w:pPr>
        <w:pStyle w:val="Sinespaciado"/>
        <w:ind w:left="720"/>
        <w:rPr>
          <w:sz w:val="23"/>
          <w:szCs w:val="23"/>
        </w:rPr>
      </w:pPr>
    </w:p>
    <w:p w:rsidR="00D00A34" w:rsidRDefault="00DA052B">
      <w:pPr>
        <w:pStyle w:val="Sinespaciado"/>
        <w:rPr>
          <w:b/>
          <w:sz w:val="23"/>
          <w:szCs w:val="23"/>
          <w:u w:val="single"/>
          <w:lang w:val="es-ES_tradnl"/>
        </w:rPr>
      </w:pPr>
      <w:r>
        <w:rPr>
          <w:b/>
          <w:sz w:val="23"/>
          <w:szCs w:val="23"/>
          <w:u w:val="single"/>
          <w:lang w:val="es-ES_tradnl"/>
        </w:rPr>
        <w:t>HOTELES PREVISTOS O SIMILARES</w:t>
      </w:r>
    </w:p>
    <w:p w:rsidR="00D00A34" w:rsidRDefault="00D00A34">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9"/>
        <w:gridCol w:w="1671"/>
        <w:gridCol w:w="4132"/>
      </w:tblGrid>
      <w:tr w:rsidR="00D00A34" w:rsidTr="00D00A34">
        <w:trPr>
          <w:cnfStyle w:val="100000000000"/>
          <w:trHeight w:val="355"/>
          <w:jc w:val="center"/>
        </w:trPr>
        <w:tc>
          <w:tcPr>
            <w:cnfStyle w:val="001000000000"/>
            <w:tcW w:w="1406" w:type="dxa"/>
            <w:tcBorders>
              <w:bottom w:val="nil"/>
              <w:right w:val="nil"/>
            </w:tcBorders>
            <w:vAlign w:val="center"/>
          </w:tcPr>
          <w:p w:rsidR="00D00A34" w:rsidRDefault="00DA052B">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D00A34" w:rsidRDefault="00DA052B">
            <w:pPr>
              <w:pStyle w:val="Sinespaciado"/>
              <w:jc w:val="center"/>
              <w:cnfStyle w:val="100000000000"/>
              <w:rPr>
                <w:sz w:val="23"/>
                <w:szCs w:val="23"/>
              </w:rPr>
            </w:pPr>
            <w:r>
              <w:rPr>
                <w:sz w:val="23"/>
                <w:szCs w:val="23"/>
              </w:rPr>
              <w:t>CIUDADES</w:t>
            </w:r>
          </w:p>
        </w:tc>
        <w:tc>
          <w:tcPr>
            <w:tcW w:w="4036" w:type="dxa"/>
            <w:tcBorders>
              <w:left w:val="nil"/>
              <w:bottom w:val="nil"/>
            </w:tcBorders>
            <w:vAlign w:val="center"/>
          </w:tcPr>
          <w:p w:rsidR="00D00A34" w:rsidRDefault="00DA052B">
            <w:pPr>
              <w:pStyle w:val="Sinespaciado"/>
              <w:jc w:val="center"/>
              <w:cnfStyle w:val="100000000000"/>
              <w:rPr>
                <w:rFonts w:cs="Calibri"/>
                <w:sz w:val="23"/>
                <w:szCs w:val="23"/>
              </w:rPr>
            </w:pPr>
            <w:r>
              <w:rPr>
                <w:sz w:val="23"/>
                <w:szCs w:val="23"/>
              </w:rPr>
              <w:t>HOTELES</w:t>
            </w:r>
          </w:p>
        </w:tc>
      </w:tr>
      <w:tr w:rsidR="00D00A34" w:rsidRPr="003B1564" w:rsidTr="00D00A34">
        <w:trPr>
          <w:cnfStyle w:val="000000100000"/>
          <w:trHeight w:val="741"/>
          <w:jc w:val="center"/>
        </w:trPr>
        <w:tc>
          <w:tcPr>
            <w:cnfStyle w:val="001000000000"/>
            <w:tcW w:w="1406" w:type="dxa"/>
            <w:shd w:val="clear" w:color="auto" w:fill="auto"/>
            <w:vAlign w:val="center"/>
          </w:tcPr>
          <w:p w:rsidR="00D00A34" w:rsidRDefault="00DA052B">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p>
        </w:tc>
        <w:tc>
          <w:tcPr>
            <w:tcW w:w="1632" w:type="dxa"/>
            <w:shd w:val="clear" w:color="auto" w:fill="auto"/>
          </w:tcPr>
          <w:p w:rsidR="00D00A34" w:rsidRDefault="00DA052B">
            <w:pPr>
              <w:pStyle w:val="Sinespaciado"/>
              <w:jc w:val="center"/>
              <w:cnfStyle w:val="000000100000"/>
              <w:rPr>
                <w:sz w:val="23"/>
                <w:szCs w:val="23"/>
              </w:rPr>
            </w:pPr>
            <w:r>
              <w:rPr>
                <w:sz w:val="23"/>
                <w:szCs w:val="23"/>
              </w:rPr>
              <w:t>Cairo</w:t>
            </w:r>
          </w:p>
          <w:p w:rsidR="00D00A34" w:rsidRDefault="00DA052B">
            <w:pPr>
              <w:pStyle w:val="Sinespaciado"/>
              <w:jc w:val="center"/>
              <w:cnfStyle w:val="000000100000"/>
              <w:rPr>
                <w:sz w:val="23"/>
                <w:szCs w:val="23"/>
              </w:rPr>
            </w:pPr>
            <w:r>
              <w:rPr>
                <w:sz w:val="23"/>
                <w:szCs w:val="23"/>
              </w:rPr>
              <w:t>Crucero</w:t>
            </w:r>
          </w:p>
          <w:p w:rsidR="00D00A34" w:rsidRDefault="00DA052B">
            <w:pPr>
              <w:pStyle w:val="Sinespaciado"/>
              <w:jc w:val="center"/>
              <w:cnfStyle w:val="000000100000"/>
              <w:rPr>
                <w:sz w:val="23"/>
                <w:szCs w:val="23"/>
              </w:rPr>
            </w:pPr>
            <w:r>
              <w:rPr>
                <w:sz w:val="23"/>
                <w:szCs w:val="23"/>
              </w:rPr>
              <w:t>Santa Catalina</w:t>
            </w:r>
          </w:p>
          <w:p w:rsidR="00D00A34" w:rsidRDefault="00DA052B">
            <w:pPr>
              <w:pStyle w:val="Sinespaciado"/>
              <w:jc w:val="center"/>
              <w:cnfStyle w:val="000000100000"/>
              <w:rPr>
                <w:sz w:val="23"/>
                <w:szCs w:val="23"/>
              </w:rPr>
            </w:pPr>
            <w:r>
              <w:rPr>
                <w:sz w:val="23"/>
                <w:szCs w:val="23"/>
              </w:rPr>
              <w:t>Petra</w:t>
            </w:r>
          </w:p>
          <w:p w:rsidR="00D00A34" w:rsidRDefault="00DA052B">
            <w:pPr>
              <w:pStyle w:val="Sinespaciado"/>
              <w:jc w:val="center"/>
              <w:cnfStyle w:val="000000100000"/>
              <w:rPr>
                <w:sz w:val="23"/>
                <w:szCs w:val="23"/>
              </w:rPr>
            </w:pPr>
            <w:r>
              <w:rPr>
                <w:sz w:val="23"/>
                <w:szCs w:val="23"/>
              </w:rPr>
              <w:t>Amman</w:t>
            </w:r>
          </w:p>
          <w:p w:rsidR="00D00A34" w:rsidRDefault="00DA052B">
            <w:pPr>
              <w:pStyle w:val="Sinespaciado"/>
              <w:jc w:val="center"/>
              <w:cnfStyle w:val="000000100000"/>
              <w:rPr>
                <w:sz w:val="23"/>
                <w:szCs w:val="23"/>
              </w:rPr>
            </w:pPr>
            <w:r>
              <w:rPr>
                <w:sz w:val="23"/>
                <w:szCs w:val="23"/>
              </w:rPr>
              <w:t>Jerusalén</w:t>
            </w:r>
          </w:p>
          <w:p w:rsidR="00D00A34" w:rsidRDefault="00DA052B">
            <w:pPr>
              <w:pStyle w:val="Sinespaciado"/>
              <w:jc w:val="center"/>
              <w:cnfStyle w:val="000000100000"/>
              <w:rPr>
                <w:sz w:val="23"/>
                <w:szCs w:val="23"/>
              </w:rPr>
            </w:pPr>
            <w:r>
              <w:rPr>
                <w:sz w:val="23"/>
                <w:szCs w:val="23"/>
              </w:rPr>
              <w:t>Galilea</w:t>
            </w:r>
          </w:p>
          <w:p w:rsidR="00D00A34" w:rsidRDefault="00DA052B">
            <w:pPr>
              <w:pStyle w:val="Sinespaciado"/>
              <w:jc w:val="center"/>
              <w:cnfStyle w:val="000000100000"/>
              <w:rPr>
                <w:sz w:val="23"/>
                <w:szCs w:val="23"/>
                <w:lang w:val="en-US"/>
              </w:rPr>
            </w:pPr>
            <w:r>
              <w:rPr>
                <w:sz w:val="23"/>
                <w:szCs w:val="23"/>
              </w:rPr>
              <w:t>Tel Aviv</w:t>
            </w:r>
          </w:p>
        </w:tc>
        <w:tc>
          <w:tcPr>
            <w:tcW w:w="4036" w:type="dxa"/>
            <w:shd w:val="clear" w:color="auto" w:fill="auto"/>
          </w:tcPr>
          <w:p w:rsidR="00D00A34" w:rsidRDefault="00DA052B">
            <w:pPr>
              <w:pStyle w:val="Default"/>
              <w:jc w:val="center"/>
              <w:cnfStyle w:val="000000100000"/>
              <w:rPr>
                <w:rFonts w:cs="Times New Roman"/>
                <w:color w:val="auto"/>
                <w:sz w:val="23"/>
                <w:szCs w:val="23"/>
              </w:rPr>
            </w:pPr>
            <w:proofErr w:type="spellStart"/>
            <w:r>
              <w:rPr>
                <w:rFonts w:cs="Times New Roman"/>
                <w:color w:val="auto"/>
                <w:sz w:val="23"/>
                <w:szCs w:val="23"/>
              </w:rPr>
              <w:t>Barcelo</w:t>
            </w:r>
            <w:proofErr w:type="spellEnd"/>
            <w:r>
              <w:rPr>
                <w:rFonts w:cs="Times New Roman"/>
                <w:color w:val="auto"/>
                <w:sz w:val="23"/>
                <w:szCs w:val="23"/>
              </w:rPr>
              <w:t xml:space="preserve"> o Oasis o similar </w:t>
            </w:r>
          </w:p>
          <w:p w:rsidR="00D00A34" w:rsidRDefault="00DA052B">
            <w:pPr>
              <w:pStyle w:val="Default"/>
              <w:jc w:val="center"/>
              <w:cnfStyle w:val="000000100000"/>
              <w:rPr>
                <w:rFonts w:cs="Times New Roman"/>
                <w:color w:val="auto"/>
                <w:sz w:val="23"/>
                <w:szCs w:val="23"/>
              </w:rPr>
            </w:pPr>
            <w:proofErr w:type="spellStart"/>
            <w:r>
              <w:rPr>
                <w:rFonts w:cs="Times New Roman"/>
                <w:color w:val="auto"/>
                <w:sz w:val="23"/>
                <w:szCs w:val="23"/>
              </w:rPr>
              <w:t>Princess</w:t>
            </w:r>
            <w:proofErr w:type="spellEnd"/>
            <w:r>
              <w:rPr>
                <w:rFonts w:cs="Times New Roman"/>
                <w:color w:val="auto"/>
                <w:sz w:val="23"/>
                <w:szCs w:val="23"/>
              </w:rPr>
              <w:t xml:space="preserve"> Sarah O Similar </w:t>
            </w:r>
          </w:p>
          <w:p w:rsidR="00D00A34" w:rsidRDefault="00DA052B">
            <w:pPr>
              <w:pStyle w:val="Default"/>
              <w:jc w:val="center"/>
              <w:cnfStyle w:val="000000100000"/>
              <w:rPr>
                <w:rFonts w:cs="Times New Roman"/>
                <w:color w:val="auto"/>
                <w:sz w:val="23"/>
                <w:szCs w:val="23"/>
              </w:rPr>
            </w:pPr>
            <w:r>
              <w:rPr>
                <w:rFonts w:cs="Times New Roman"/>
                <w:color w:val="auto"/>
                <w:sz w:val="23"/>
                <w:szCs w:val="23"/>
              </w:rPr>
              <w:t xml:space="preserve">Catherine Plaza o Morgan </w:t>
            </w:r>
            <w:proofErr w:type="spellStart"/>
            <w:r>
              <w:rPr>
                <w:rFonts w:cs="Times New Roman"/>
                <w:color w:val="auto"/>
                <w:sz w:val="23"/>
                <w:szCs w:val="23"/>
              </w:rPr>
              <w:t>Land</w:t>
            </w:r>
            <w:proofErr w:type="spellEnd"/>
            <w:r>
              <w:rPr>
                <w:rFonts w:cs="Times New Roman"/>
                <w:color w:val="auto"/>
                <w:sz w:val="23"/>
                <w:szCs w:val="23"/>
              </w:rPr>
              <w:t xml:space="preserve"> o similar </w:t>
            </w:r>
          </w:p>
          <w:p w:rsidR="00D00A34" w:rsidRDefault="00DA052B">
            <w:pPr>
              <w:pStyle w:val="Default"/>
              <w:jc w:val="center"/>
              <w:cnfStyle w:val="000000100000"/>
              <w:rPr>
                <w:rFonts w:cs="Times New Roman"/>
                <w:color w:val="auto"/>
                <w:sz w:val="23"/>
                <w:szCs w:val="23"/>
              </w:rPr>
            </w:pPr>
            <w:proofErr w:type="spellStart"/>
            <w:r>
              <w:rPr>
                <w:rFonts w:cs="Times New Roman"/>
                <w:color w:val="auto"/>
                <w:sz w:val="23"/>
                <w:szCs w:val="23"/>
              </w:rPr>
              <w:t>PQuattro</w:t>
            </w:r>
            <w:proofErr w:type="spellEnd"/>
            <w:r>
              <w:rPr>
                <w:rFonts w:cs="Times New Roman"/>
                <w:color w:val="auto"/>
                <w:sz w:val="23"/>
                <w:szCs w:val="23"/>
              </w:rPr>
              <w:t xml:space="preserve"> o similar </w:t>
            </w:r>
          </w:p>
          <w:p w:rsidR="00D00A34" w:rsidRDefault="00DA052B">
            <w:pPr>
              <w:pStyle w:val="Default"/>
              <w:jc w:val="center"/>
              <w:cnfStyle w:val="000000100000"/>
              <w:rPr>
                <w:rFonts w:cs="Times New Roman"/>
                <w:color w:val="auto"/>
                <w:sz w:val="23"/>
                <w:szCs w:val="23"/>
              </w:rPr>
            </w:pPr>
            <w:r>
              <w:rPr>
                <w:rFonts w:cs="Times New Roman"/>
                <w:color w:val="auto"/>
                <w:sz w:val="23"/>
                <w:szCs w:val="23"/>
              </w:rPr>
              <w:t xml:space="preserve">Grand </w:t>
            </w:r>
            <w:proofErr w:type="spellStart"/>
            <w:r>
              <w:rPr>
                <w:rFonts w:cs="Times New Roman"/>
                <w:color w:val="auto"/>
                <w:sz w:val="23"/>
                <w:szCs w:val="23"/>
              </w:rPr>
              <w:t>Palace</w:t>
            </w:r>
            <w:proofErr w:type="spellEnd"/>
            <w:r>
              <w:rPr>
                <w:rFonts w:cs="Times New Roman"/>
                <w:color w:val="auto"/>
                <w:sz w:val="23"/>
                <w:szCs w:val="23"/>
              </w:rPr>
              <w:t xml:space="preserve"> o similar </w:t>
            </w:r>
          </w:p>
          <w:p w:rsidR="00D00A34" w:rsidRDefault="00DA052B">
            <w:pPr>
              <w:pStyle w:val="Default"/>
              <w:jc w:val="center"/>
              <w:cnfStyle w:val="000000100000"/>
              <w:rPr>
                <w:rFonts w:cs="Times New Roman"/>
                <w:color w:val="auto"/>
                <w:sz w:val="23"/>
                <w:szCs w:val="23"/>
              </w:rPr>
            </w:pPr>
            <w:r>
              <w:rPr>
                <w:rFonts w:cs="Times New Roman"/>
                <w:color w:val="auto"/>
                <w:sz w:val="23"/>
                <w:szCs w:val="23"/>
              </w:rPr>
              <w:t xml:space="preserve">Leonardo o Grand </w:t>
            </w:r>
            <w:proofErr w:type="spellStart"/>
            <w:r>
              <w:rPr>
                <w:rFonts w:cs="Times New Roman"/>
                <w:color w:val="auto"/>
                <w:sz w:val="23"/>
                <w:szCs w:val="23"/>
              </w:rPr>
              <w:t>Court</w:t>
            </w:r>
            <w:proofErr w:type="spellEnd"/>
            <w:r>
              <w:rPr>
                <w:rFonts w:cs="Times New Roman"/>
                <w:color w:val="auto"/>
                <w:sz w:val="23"/>
                <w:szCs w:val="23"/>
              </w:rPr>
              <w:t xml:space="preserve"> o similar </w:t>
            </w:r>
          </w:p>
          <w:p w:rsidR="00D00A34" w:rsidRDefault="00DA052B">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D00A34" w:rsidRDefault="00DA052B">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D00A34" w:rsidRDefault="00DA052B">
      <w:pPr>
        <w:spacing w:after="0" w:line="264" w:lineRule="auto"/>
        <w:rPr>
          <w:b/>
          <w:bCs/>
          <w:u w:val="single"/>
        </w:rPr>
      </w:pPr>
      <w:r>
        <w:rPr>
          <w:b/>
          <w:bCs/>
          <w:u w:val="single"/>
        </w:rPr>
        <w:lastRenderedPageBreak/>
        <w:t>ITINERARIO AÉREO:</w:t>
      </w:r>
    </w:p>
    <w:p w:rsidR="00D00A34" w:rsidRDefault="00D00A34">
      <w:pPr>
        <w:spacing w:after="0" w:line="264" w:lineRule="auto"/>
        <w:rPr>
          <w:b/>
          <w:bCs/>
          <w:sz w:val="24"/>
          <w:u w:val="single"/>
        </w:rPr>
      </w:pPr>
    </w:p>
    <w:tbl>
      <w:tblPr>
        <w:tblStyle w:val="Listaclara-nfasis3"/>
        <w:tblW w:w="4450" w:type="pct"/>
        <w:jc w:val="center"/>
        <w:tblCellMar>
          <w:left w:w="107" w:type="dxa"/>
        </w:tblCellMar>
        <w:tblLook w:val="04A0"/>
      </w:tblPr>
      <w:tblGrid>
        <w:gridCol w:w="1400"/>
        <w:gridCol w:w="1192"/>
        <w:gridCol w:w="1360"/>
        <w:gridCol w:w="1046"/>
        <w:gridCol w:w="1081"/>
        <w:gridCol w:w="921"/>
        <w:gridCol w:w="1034"/>
        <w:gridCol w:w="230"/>
      </w:tblGrid>
      <w:tr w:rsidR="00D00A34" w:rsidTr="00D00A34">
        <w:trPr>
          <w:cnfStyle w:val="100000000000"/>
          <w:trHeight w:val="210"/>
          <w:jc w:val="center"/>
        </w:trPr>
        <w:tc>
          <w:tcPr>
            <w:cnfStyle w:val="001000000000"/>
            <w:tcW w:w="1378" w:type="dxa"/>
            <w:tcBorders>
              <w:bottom w:val="nil"/>
              <w:right w:val="nil"/>
            </w:tcBorders>
            <w:vAlign w:val="center"/>
          </w:tcPr>
          <w:p w:rsidR="00D00A34" w:rsidRDefault="00DA052B">
            <w:pPr>
              <w:spacing w:after="0" w:line="240" w:lineRule="auto"/>
              <w:jc w:val="center"/>
              <w:rPr>
                <w:rFonts w:eastAsia="Times New Roman"/>
                <w:bCs w:val="0"/>
                <w:color w:val="FFFFFF"/>
                <w:sz w:val="23"/>
                <w:szCs w:val="23"/>
                <w:lang w:eastAsia="es-PE"/>
              </w:rPr>
            </w:pPr>
            <w:r>
              <w:rPr>
                <w:rFonts w:eastAsia="Times New Roman"/>
                <w:bCs w:val="0"/>
                <w:color w:val="FFFFFF"/>
                <w:sz w:val="23"/>
                <w:szCs w:val="23"/>
                <w:lang w:eastAsia="es-PE"/>
              </w:rPr>
              <w:t>AEROLINEA</w:t>
            </w:r>
          </w:p>
        </w:tc>
        <w:tc>
          <w:tcPr>
            <w:tcW w:w="1173" w:type="dxa"/>
            <w:tcBorders>
              <w:left w:val="nil"/>
              <w:bottom w:val="nil"/>
              <w:right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VUELO</w:t>
            </w:r>
          </w:p>
        </w:tc>
        <w:tc>
          <w:tcPr>
            <w:tcW w:w="1339" w:type="dxa"/>
            <w:tcBorders>
              <w:left w:val="nil"/>
              <w:bottom w:val="nil"/>
              <w:right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FECHA</w:t>
            </w:r>
          </w:p>
        </w:tc>
        <w:tc>
          <w:tcPr>
            <w:tcW w:w="1030" w:type="dxa"/>
            <w:tcBorders>
              <w:left w:val="nil"/>
              <w:bottom w:val="nil"/>
              <w:right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ORIGEN</w:t>
            </w:r>
          </w:p>
        </w:tc>
        <w:tc>
          <w:tcPr>
            <w:tcW w:w="1029" w:type="dxa"/>
            <w:tcBorders>
              <w:left w:val="nil"/>
              <w:bottom w:val="nil"/>
              <w:right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DESTINO</w:t>
            </w:r>
          </w:p>
        </w:tc>
        <w:tc>
          <w:tcPr>
            <w:tcW w:w="878" w:type="dxa"/>
            <w:tcBorders>
              <w:left w:val="nil"/>
              <w:bottom w:val="nil"/>
              <w:right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SALIDA</w:t>
            </w:r>
          </w:p>
        </w:tc>
        <w:tc>
          <w:tcPr>
            <w:tcW w:w="1244" w:type="dxa"/>
            <w:gridSpan w:val="2"/>
            <w:tcBorders>
              <w:left w:val="nil"/>
              <w:bottom w:val="nil"/>
            </w:tcBorders>
            <w:vAlign w:val="center"/>
          </w:tcPr>
          <w:p w:rsidR="00D00A34" w:rsidRDefault="00DA052B">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LLEGADA</w:t>
            </w:r>
          </w:p>
        </w:tc>
      </w:tr>
      <w:tr w:rsidR="00D00A34" w:rsidTr="00D00A34">
        <w:trPr>
          <w:cnfStyle w:val="000000100000"/>
          <w:trHeight w:val="346"/>
          <w:jc w:val="center"/>
        </w:trPr>
        <w:tc>
          <w:tcPr>
            <w:cnfStyle w:val="001000000000"/>
            <w:tcW w:w="1378" w:type="dxa"/>
            <w:vMerge w:val="restart"/>
            <w:shd w:val="clear" w:color="auto" w:fill="auto"/>
            <w:vAlign w:val="center"/>
          </w:tcPr>
          <w:p w:rsidR="00D00A34" w:rsidRDefault="00DA052B">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173" w:type="dxa"/>
            <w:shd w:val="clear" w:color="auto" w:fill="auto"/>
            <w:vAlign w:val="center"/>
          </w:tcPr>
          <w:p w:rsidR="00D00A34" w:rsidRDefault="00DA052B">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D00A34" w:rsidRDefault="00DA052B">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339" w:type="dxa"/>
            <w:shd w:val="clear" w:color="auto" w:fill="auto"/>
            <w:vAlign w:val="center"/>
          </w:tcPr>
          <w:p w:rsidR="00D00A34" w:rsidRDefault="00DA052B">
            <w:pPr>
              <w:spacing w:after="0" w:line="240" w:lineRule="auto"/>
              <w:jc w:val="center"/>
              <w:cnfStyle w:val="000000100000"/>
              <w:rPr>
                <w:rFonts w:eastAsia="Times New Roman"/>
                <w:bCs/>
                <w:szCs w:val="20"/>
                <w:lang w:eastAsia="es-PE"/>
              </w:rPr>
            </w:pPr>
            <w:r>
              <w:rPr>
                <w:rFonts w:eastAsia="Times New Roman"/>
                <w:bCs/>
                <w:szCs w:val="20"/>
                <w:lang w:eastAsia="es-PE"/>
              </w:rPr>
              <w:t>29  Febrero</w:t>
            </w:r>
          </w:p>
          <w:p w:rsidR="00D00A34" w:rsidRDefault="00DA052B">
            <w:pPr>
              <w:spacing w:after="0" w:line="240" w:lineRule="auto"/>
              <w:jc w:val="center"/>
              <w:cnfStyle w:val="000000100000"/>
              <w:rPr>
                <w:rFonts w:eastAsia="Times New Roman"/>
                <w:bCs/>
                <w:szCs w:val="20"/>
                <w:lang w:eastAsia="es-PE"/>
              </w:rPr>
            </w:pPr>
            <w:r>
              <w:rPr>
                <w:rFonts w:eastAsia="Times New Roman"/>
                <w:bCs/>
                <w:szCs w:val="20"/>
                <w:lang w:eastAsia="es-PE"/>
              </w:rPr>
              <w:t>01 Marzo</w:t>
            </w:r>
          </w:p>
        </w:tc>
        <w:tc>
          <w:tcPr>
            <w:tcW w:w="1030" w:type="dxa"/>
            <w:shd w:val="clear" w:color="auto" w:fill="auto"/>
            <w:vAlign w:val="center"/>
          </w:tcPr>
          <w:p w:rsidR="00D00A34" w:rsidRDefault="00DA052B">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D00A34" w:rsidRDefault="00DA052B">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029" w:type="dxa"/>
            <w:shd w:val="clear" w:color="auto" w:fill="auto"/>
            <w:vAlign w:val="center"/>
          </w:tcPr>
          <w:p w:rsidR="00D00A34" w:rsidRDefault="00DA052B">
            <w:pPr>
              <w:spacing w:after="0" w:line="240" w:lineRule="auto"/>
              <w:jc w:val="center"/>
              <w:cnfStyle w:val="000000100000"/>
              <w:rPr>
                <w:rFonts w:eastAsia="Times New Roman"/>
                <w:b/>
                <w:szCs w:val="20"/>
                <w:lang w:eastAsia="es-PE"/>
              </w:rPr>
            </w:pPr>
            <w:r>
              <w:rPr>
                <w:rFonts w:eastAsia="Times New Roman"/>
                <w:b/>
                <w:szCs w:val="20"/>
                <w:lang w:eastAsia="es-PE"/>
              </w:rPr>
              <w:t>CDG</w:t>
            </w:r>
          </w:p>
          <w:p w:rsidR="00D00A34" w:rsidRDefault="00DA052B">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878" w:type="dxa"/>
            <w:shd w:val="clear" w:color="auto" w:fill="auto"/>
            <w:vAlign w:val="center"/>
          </w:tcPr>
          <w:p w:rsidR="00D00A34" w:rsidRDefault="00DA052B">
            <w:pPr>
              <w:spacing w:after="0" w:line="240" w:lineRule="auto"/>
              <w:jc w:val="center"/>
              <w:cnfStyle w:val="000000100000"/>
              <w:rPr>
                <w:rFonts w:eastAsia="Times New Roman"/>
                <w:szCs w:val="20"/>
                <w:lang w:eastAsia="es-PE"/>
              </w:rPr>
            </w:pPr>
            <w:r>
              <w:rPr>
                <w:rFonts w:eastAsia="Times New Roman"/>
                <w:szCs w:val="20"/>
                <w:lang w:eastAsia="es-PE"/>
              </w:rPr>
              <w:t>21:50</w:t>
            </w:r>
          </w:p>
          <w:p w:rsidR="00D00A34" w:rsidRDefault="00DA052B">
            <w:pPr>
              <w:spacing w:after="0" w:line="240" w:lineRule="auto"/>
              <w:jc w:val="center"/>
              <w:cnfStyle w:val="000000100000"/>
              <w:rPr>
                <w:rFonts w:eastAsia="Times New Roman"/>
                <w:szCs w:val="20"/>
                <w:lang w:eastAsia="es-PE"/>
              </w:rPr>
            </w:pPr>
            <w:r>
              <w:rPr>
                <w:rFonts w:eastAsia="Times New Roman"/>
                <w:szCs w:val="20"/>
                <w:lang w:eastAsia="es-PE"/>
              </w:rPr>
              <w:t>18:10</w:t>
            </w:r>
          </w:p>
        </w:tc>
        <w:tc>
          <w:tcPr>
            <w:tcW w:w="1018" w:type="dxa"/>
            <w:shd w:val="clear" w:color="auto" w:fill="auto"/>
            <w:vAlign w:val="center"/>
          </w:tcPr>
          <w:p w:rsidR="00D00A34" w:rsidRDefault="00DA052B">
            <w:pPr>
              <w:spacing w:after="0" w:line="240" w:lineRule="auto"/>
              <w:jc w:val="center"/>
              <w:cnfStyle w:val="000000100000"/>
              <w:rPr>
                <w:rFonts w:eastAsia="Times New Roman"/>
                <w:szCs w:val="20"/>
                <w:lang w:eastAsia="es-PE"/>
              </w:rPr>
            </w:pPr>
            <w:r>
              <w:rPr>
                <w:rFonts w:eastAsia="Times New Roman"/>
                <w:szCs w:val="20"/>
                <w:lang w:eastAsia="es-PE"/>
              </w:rPr>
              <w:t>16:20+1</w:t>
            </w:r>
          </w:p>
          <w:p w:rsidR="00D00A34" w:rsidRDefault="00DA052B">
            <w:pPr>
              <w:spacing w:after="0" w:line="240" w:lineRule="auto"/>
              <w:jc w:val="center"/>
              <w:cnfStyle w:val="000000100000"/>
              <w:rPr>
                <w:rFonts w:eastAsia="Times New Roman"/>
                <w:szCs w:val="20"/>
                <w:lang w:eastAsia="es-PE"/>
              </w:rPr>
            </w:pPr>
            <w:r>
              <w:rPr>
                <w:rFonts w:eastAsia="Times New Roman"/>
                <w:szCs w:val="20"/>
                <w:lang w:eastAsia="es-PE"/>
              </w:rPr>
              <w:t>23:35</w:t>
            </w:r>
          </w:p>
        </w:tc>
        <w:tc>
          <w:tcPr>
            <w:tcW w:w="226" w:type="dxa"/>
            <w:shd w:val="clear" w:color="auto" w:fill="auto"/>
            <w:vAlign w:val="center"/>
          </w:tcPr>
          <w:p w:rsidR="00D00A34" w:rsidRDefault="00D00A34">
            <w:pPr>
              <w:spacing w:after="0" w:line="240" w:lineRule="auto"/>
              <w:jc w:val="center"/>
              <w:cnfStyle w:val="000000100000"/>
            </w:pPr>
          </w:p>
        </w:tc>
      </w:tr>
      <w:tr w:rsidR="00D00A34" w:rsidTr="00D00A34">
        <w:trPr>
          <w:trHeight w:val="265"/>
          <w:jc w:val="center"/>
        </w:trPr>
        <w:tc>
          <w:tcPr>
            <w:cnfStyle w:val="001000000000"/>
            <w:tcW w:w="1378" w:type="dxa"/>
            <w:vMerge/>
            <w:tcBorders>
              <w:top w:val="nil"/>
              <w:right w:val="nil"/>
            </w:tcBorders>
            <w:shd w:val="clear" w:color="auto" w:fill="auto"/>
            <w:vAlign w:val="center"/>
          </w:tcPr>
          <w:p w:rsidR="00D00A34" w:rsidRDefault="00D00A34">
            <w:pPr>
              <w:spacing w:after="0" w:line="240" w:lineRule="auto"/>
              <w:jc w:val="center"/>
              <w:rPr>
                <w:rFonts w:eastAsia="Times New Roman"/>
                <w:szCs w:val="20"/>
                <w:lang w:eastAsia="es-PE"/>
              </w:rPr>
            </w:pPr>
          </w:p>
        </w:tc>
        <w:tc>
          <w:tcPr>
            <w:tcW w:w="1173"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D00A34" w:rsidRDefault="00DA052B">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339"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bCs/>
                <w:szCs w:val="20"/>
                <w:lang w:eastAsia="es-PE"/>
              </w:rPr>
            </w:pPr>
            <w:r>
              <w:rPr>
                <w:rFonts w:eastAsia="Times New Roman"/>
                <w:bCs/>
                <w:szCs w:val="20"/>
                <w:lang w:eastAsia="es-PE"/>
              </w:rPr>
              <w:t>18 Marzo</w:t>
            </w:r>
          </w:p>
          <w:p w:rsidR="00D00A34" w:rsidRDefault="00DA052B">
            <w:pPr>
              <w:spacing w:after="0" w:line="240" w:lineRule="auto"/>
              <w:jc w:val="center"/>
              <w:cnfStyle w:val="000000000000"/>
              <w:rPr>
                <w:rFonts w:eastAsia="Times New Roman"/>
                <w:bCs/>
                <w:szCs w:val="20"/>
                <w:lang w:eastAsia="es-PE"/>
              </w:rPr>
            </w:pPr>
            <w:r>
              <w:rPr>
                <w:rFonts w:eastAsia="Times New Roman"/>
                <w:bCs/>
                <w:szCs w:val="20"/>
                <w:lang w:eastAsia="es-PE"/>
              </w:rPr>
              <w:t>18 Marzo</w:t>
            </w:r>
          </w:p>
        </w:tc>
        <w:tc>
          <w:tcPr>
            <w:tcW w:w="1030"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b/>
                <w:szCs w:val="20"/>
                <w:lang w:eastAsia="es-PE"/>
              </w:rPr>
            </w:pPr>
            <w:r>
              <w:rPr>
                <w:rFonts w:eastAsia="Times New Roman"/>
                <w:b/>
                <w:szCs w:val="20"/>
                <w:lang w:eastAsia="es-PE"/>
              </w:rPr>
              <w:t>TLV</w:t>
            </w:r>
          </w:p>
          <w:p w:rsidR="00D00A34" w:rsidRDefault="00DA052B">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029"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b/>
                <w:szCs w:val="20"/>
                <w:lang w:eastAsia="es-PE"/>
              </w:rPr>
            </w:pPr>
            <w:r>
              <w:rPr>
                <w:rFonts w:eastAsia="Times New Roman"/>
                <w:b/>
                <w:szCs w:val="20"/>
                <w:lang w:eastAsia="es-PE"/>
              </w:rPr>
              <w:t>AMS</w:t>
            </w:r>
          </w:p>
          <w:p w:rsidR="00D00A34" w:rsidRDefault="00DA052B">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878"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szCs w:val="20"/>
                <w:lang w:eastAsia="es-PE"/>
              </w:rPr>
            </w:pPr>
            <w:r>
              <w:rPr>
                <w:rFonts w:eastAsia="Times New Roman"/>
                <w:szCs w:val="20"/>
                <w:lang w:eastAsia="es-PE"/>
              </w:rPr>
              <w:t>05:15</w:t>
            </w:r>
          </w:p>
          <w:p w:rsidR="00D00A34" w:rsidRDefault="00DA052B">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18" w:type="dxa"/>
            <w:tcBorders>
              <w:top w:val="nil"/>
              <w:left w:val="nil"/>
              <w:right w:val="nil"/>
            </w:tcBorders>
            <w:shd w:val="clear" w:color="auto" w:fill="auto"/>
            <w:vAlign w:val="center"/>
          </w:tcPr>
          <w:p w:rsidR="00D00A34" w:rsidRDefault="00DA052B">
            <w:pPr>
              <w:spacing w:after="0" w:line="240" w:lineRule="auto"/>
              <w:jc w:val="center"/>
              <w:cnfStyle w:val="000000000000"/>
              <w:rPr>
                <w:rFonts w:eastAsia="Times New Roman"/>
                <w:szCs w:val="20"/>
                <w:lang w:eastAsia="es-PE"/>
              </w:rPr>
            </w:pPr>
            <w:r>
              <w:rPr>
                <w:rFonts w:eastAsia="Times New Roman"/>
                <w:szCs w:val="20"/>
                <w:lang w:eastAsia="es-PE"/>
              </w:rPr>
              <w:t>09:20</w:t>
            </w:r>
          </w:p>
          <w:p w:rsidR="00D00A34" w:rsidRDefault="00DA052B">
            <w:pPr>
              <w:spacing w:after="0" w:line="240" w:lineRule="auto"/>
              <w:jc w:val="center"/>
              <w:cnfStyle w:val="000000000000"/>
              <w:rPr>
                <w:rFonts w:eastAsia="Times New Roman"/>
                <w:szCs w:val="20"/>
                <w:lang w:eastAsia="es-PE"/>
              </w:rPr>
            </w:pPr>
            <w:r>
              <w:rPr>
                <w:rFonts w:eastAsia="Times New Roman"/>
                <w:szCs w:val="20"/>
                <w:lang w:eastAsia="es-PE"/>
              </w:rPr>
              <w:t>19:05</w:t>
            </w:r>
          </w:p>
        </w:tc>
        <w:tc>
          <w:tcPr>
            <w:tcW w:w="226" w:type="dxa"/>
            <w:tcBorders>
              <w:top w:val="nil"/>
              <w:left w:val="nil"/>
            </w:tcBorders>
            <w:shd w:val="clear" w:color="auto" w:fill="auto"/>
            <w:vAlign w:val="center"/>
          </w:tcPr>
          <w:p w:rsidR="00D00A34" w:rsidRDefault="00D00A34">
            <w:pPr>
              <w:spacing w:after="0" w:line="240" w:lineRule="auto"/>
              <w:jc w:val="center"/>
              <w:cnfStyle w:val="000000000000"/>
            </w:pPr>
          </w:p>
        </w:tc>
      </w:tr>
    </w:tbl>
    <w:p w:rsidR="00D00A34" w:rsidRDefault="00D00A34">
      <w:pPr>
        <w:pStyle w:val="Sinespaciado"/>
        <w:rPr>
          <w:b/>
          <w:sz w:val="23"/>
          <w:szCs w:val="23"/>
          <w:u w:val="single"/>
          <w:lang w:val="es-ES_tradnl"/>
        </w:rPr>
      </w:pPr>
    </w:p>
    <w:p w:rsidR="00D00A34" w:rsidRDefault="00DA052B">
      <w:pPr>
        <w:pStyle w:val="Sinespaciado"/>
        <w:rPr>
          <w:b/>
          <w:sz w:val="23"/>
          <w:szCs w:val="23"/>
          <w:u w:val="single"/>
          <w:lang w:val="es-ES_tradnl"/>
        </w:rPr>
      </w:pPr>
      <w:r>
        <w:rPr>
          <w:b/>
          <w:sz w:val="23"/>
          <w:szCs w:val="23"/>
          <w:u w:val="single"/>
          <w:lang w:val="es-ES_tradnl"/>
        </w:rPr>
        <w:t>PRECIOS POR PERSONA EN DÓLARES:</w:t>
      </w:r>
    </w:p>
    <w:p w:rsidR="00D00A34" w:rsidRDefault="00D00A34">
      <w:pPr>
        <w:pStyle w:val="Sinespaciado"/>
        <w:rPr>
          <w:sz w:val="23"/>
          <w:szCs w:val="23"/>
          <w:u w:val="single"/>
        </w:rPr>
      </w:pPr>
    </w:p>
    <w:tbl>
      <w:tblPr>
        <w:tblStyle w:val="Listaclara-nfasis3"/>
        <w:tblW w:w="3750" w:type="pct"/>
        <w:jc w:val="center"/>
        <w:tblCellMar>
          <w:left w:w="107" w:type="dxa"/>
        </w:tblCellMar>
        <w:tblLook w:val="04A0"/>
      </w:tblPr>
      <w:tblGrid>
        <w:gridCol w:w="1454"/>
        <w:gridCol w:w="1501"/>
        <w:gridCol w:w="1441"/>
        <w:gridCol w:w="2568"/>
      </w:tblGrid>
      <w:tr w:rsidR="00D00A34" w:rsidTr="00D00A34">
        <w:trPr>
          <w:cnfStyle w:val="100000000000"/>
          <w:trHeight w:val="294"/>
          <w:jc w:val="center"/>
        </w:trPr>
        <w:tc>
          <w:tcPr>
            <w:cnfStyle w:val="001000000000"/>
            <w:tcW w:w="1420" w:type="dxa"/>
            <w:tcBorders>
              <w:bottom w:val="nil"/>
              <w:right w:val="nil"/>
            </w:tcBorders>
            <w:vAlign w:val="center"/>
          </w:tcPr>
          <w:p w:rsidR="00D00A34" w:rsidRDefault="00DA052B">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D00A34" w:rsidRDefault="00DA052B">
            <w:pPr>
              <w:pStyle w:val="Sinespaciado"/>
              <w:jc w:val="center"/>
              <w:cnfStyle w:val="100000000000"/>
              <w:rPr>
                <w:sz w:val="23"/>
                <w:szCs w:val="23"/>
              </w:rPr>
            </w:pPr>
            <w:r>
              <w:rPr>
                <w:sz w:val="23"/>
                <w:szCs w:val="23"/>
              </w:rPr>
              <w:t>SGL</w:t>
            </w:r>
          </w:p>
        </w:tc>
        <w:tc>
          <w:tcPr>
            <w:tcW w:w="1407" w:type="dxa"/>
            <w:tcBorders>
              <w:left w:val="nil"/>
              <w:bottom w:val="nil"/>
              <w:right w:val="nil"/>
            </w:tcBorders>
            <w:vAlign w:val="center"/>
          </w:tcPr>
          <w:p w:rsidR="00D00A34" w:rsidRDefault="00DA052B">
            <w:pPr>
              <w:pStyle w:val="Sinespaciado"/>
              <w:jc w:val="center"/>
              <w:cnfStyle w:val="100000000000"/>
              <w:rPr>
                <w:sz w:val="23"/>
                <w:szCs w:val="23"/>
              </w:rPr>
            </w:pPr>
            <w:r>
              <w:rPr>
                <w:sz w:val="23"/>
                <w:szCs w:val="23"/>
              </w:rPr>
              <w:t>DBL/TPL</w:t>
            </w:r>
          </w:p>
        </w:tc>
        <w:tc>
          <w:tcPr>
            <w:tcW w:w="2508" w:type="dxa"/>
            <w:tcBorders>
              <w:left w:val="nil"/>
              <w:bottom w:val="nil"/>
            </w:tcBorders>
            <w:vAlign w:val="center"/>
          </w:tcPr>
          <w:p w:rsidR="00D00A34" w:rsidRDefault="00DA052B">
            <w:pPr>
              <w:pStyle w:val="Sinespaciado"/>
              <w:jc w:val="center"/>
              <w:cnfStyle w:val="100000000000"/>
              <w:rPr>
                <w:sz w:val="23"/>
                <w:szCs w:val="23"/>
              </w:rPr>
            </w:pPr>
            <w:r>
              <w:rPr>
                <w:sz w:val="23"/>
                <w:szCs w:val="23"/>
              </w:rPr>
              <w:t>FECHA DE VIAJE</w:t>
            </w:r>
          </w:p>
        </w:tc>
      </w:tr>
      <w:tr w:rsidR="00D00A34" w:rsidTr="00D00A34">
        <w:trPr>
          <w:cnfStyle w:val="000000100000"/>
          <w:trHeight w:val="401"/>
          <w:jc w:val="center"/>
        </w:trPr>
        <w:tc>
          <w:tcPr>
            <w:cnfStyle w:val="001000000000"/>
            <w:tcW w:w="1420" w:type="dxa"/>
            <w:shd w:val="clear" w:color="auto" w:fill="auto"/>
            <w:vAlign w:val="center"/>
          </w:tcPr>
          <w:p w:rsidR="00D00A34" w:rsidRDefault="00DA052B">
            <w:pPr>
              <w:pStyle w:val="Sinespaciado"/>
              <w:jc w:val="center"/>
              <w:rPr>
                <w:sz w:val="23"/>
                <w:szCs w:val="23"/>
              </w:rPr>
            </w:pPr>
            <w:r>
              <w:rPr>
                <w:sz w:val="23"/>
                <w:szCs w:val="23"/>
              </w:rPr>
              <w:t>Primera</w:t>
            </w:r>
          </w:p>
        </w:tc>
        <w:tc>
          <w:tcPr>
            <w:tcW w:w="1466" w:type="dxa"/>
            <w:shd w:val="clear" w:color="auto" w:fill="auto"/>
            <w:vAlign w:val="center"/>
          </w:tcPr>
          <w:p w:rsidR="00D00A34" w:rsidRDefault="00DA052B">
            <w:pPr>
              <w:pStyle w:val="Sinespaciado"/>
              <w:jc w:val="center"/>
              <w:cnfStyle w:val="000000100000"/>
              <w:rPr>
                <w:b/>
                <w:bCs/>
                <w:sz w:val="23"/>
                <w:szCs w:val="23"/>
              </w:rPr>
            </w:pPr>
            <w:r>
              <w:rPr>
                <w:b/>
                <w:bCs/>
                <w:sz w:val="23"/>
                <w:szCs w:val="23"/>
              </w:rPr>
              <w:t>USD 6,398</w:t>
            </w:r>
          </w:p>
        </w:tc>
        <w:tc>
          <w:tcPr>
            <w:tcW w:w="1407" w:type="dxa"/>
            <w:shd w:val="clear" w:color="auto" w:fill="auto"/>
            <w:vAlign w:val="center"/>
          </w:tcPr>
          <w:p w:rsidR="00D00A34" w:rsidRDefault="003B1564">
            <w:pPr>
              <w:pStyle w:val="Sinespaciado"/>
              <w:jc w:val="center"/>
              <w:cnfStyle w:val="000000100000"/>
              <w:rPr>
                <w:sz w:val="23"/>
                <w:szCs w:val="23"/>
              </w:rPr>
            </w:pPr>
            <w:r>
              <w:rPr>
                <w:b/>
                <w:bCs/>
                <w:sz w:val="23"/>
                <w:szCs w:val="23"/>
              </w:rPr>
              <w:t>USD 5,1</w:t>
            </w:r>
            <w:r w:rsidR="00DA052B">
              <w:rPr>
                <w:b/>
                <w:bCs/>
                <w:sz w:val="23"/>
                <w:szCs w:val="23"/>
              </w:rPr>
              <w:t>98</w:t>
            </w:r>
          </w:p>
        </w:tc>
        <w:tc>
          <w:tcPr>
            <w:tcW w:w="2508" w:type="dxa"/>
            <w:shd w:val="clear" w:color="auto" w:fill="auto"/>
            <w:vAlign w:val="center"/>
          </w:tcPr>
          <w:p w:rsidR="00D00A34" w:rsidRDefault="00DA052B">
            <w:pPr>
              <w:pStyle w:val="Sinespaciado"/>
              <w:jc w:val="center"/>
              <w:cnfStyle w:val="000000100000"/>
              <w:rPr>
                <w:b/>
                <w:sz w:val="23"/>
                <w:szCs w:val="23"/>
              </w:rPr>
            </w:pPr>
            <w:r>
              <w:rPr>
                <w:b/>
                <w:sz w:val="23"/>
                <w:szCs w:val="23"/>
              </w:rPr>
              <w:t>29 Febrero al 18 Marzo 2020</w:t>
            </w:r>
          </w:p>
        </w:tc>
      </w:tr>
    </w:tbl>
    <w:p w:rsidR="00D00A34" w:rsidRDefault="00DA052B">
      <w:pPr>
        <w:pStyle w:val="Sinespaciado"/>
        <w:jc w:val="center"/>
        <w:rPr>
          <w:i/>
          <w:color w:val="FF0000"/>
          <w:sz w:val="20"/>
        </w:rPr>
      </w:pPr>
      <w:r>
        <w:rPr>
          <w:i/>
          <w:color w:val="FF0000"/>
          <w:sz w:val="20"/>
        </w:rPr>
        <w:t>En habitaciones triples la tercera cama es plegable.</w:t>
      </w:r>
    </w:p>
    <w:p w:rsidR="00D00A34" w:rsidRDefault="00D00A34">
      <w:pPr>
        <w:pStyle w:val="Sinespaciado"/>
        <w:jc w:val="both"/>
        <w:rPr>
          <w:b/>
          <w:sz w:val="23"/>
          <w:szCs w:val="23"/>
          <w:u w:val="single"/>
          <w:lang w:val="es-ES_tradnl"/>
        </w:rPr>
      </w:pPr>
    </w:p>
    <w:p w:rsidR="00D00A34" w:rsidRDefault="00DA052B">
      <w:pPr>
        <w:pStyle w:val="Sinespaciado"/>
        <w:jc w:val="both"/>
        <w:rPr>
          <w:b/>
          <w:sz w:val="23"/>
          <w:szCs w:val="23"/>
          <w:u w:val="single"/>
          <w:lang w:val="es-ES_tradnl"/>
        </w:rPr>
      </w:pPr>
      <w:r>
        <w:rPr>
          <w:b/>
          <w:sz w:val="23"/>
          <w:szCs w:val="23"/>
          <w:u w:val="single"/>
          <w:lang w:val="es-ES_tradnl"/>
        </w:rPr>
        <w:t>ITINERARIO</w:t>
      </w:r>
    </w:p>
    <w:p w:rsidR="00D00A34" w:rsidRDefault="00D00A34">
      <w:pPr>
        <w:pStyle w:val="Sinespaciado"/>
        <w:jc w:val="both"/>
        <w:rPr>
          <w:sz w:val="23"/>
          <w:szCs w:val="23"/>
          <w:lang w:val="es-ES_tradnl"/>
        </w:rPr>
      </w:pPr>
    </w:p>
    <w:p w:rsidR="00D00A34" w:rsidRDefault="00DA052B">
      <w:pPr>
        <w:pStyle w:val="Sinespaciado"/>
        <w:jc w:val="both"/>
        <w:rPr>
          <w:b/>
          <w:bCs/>
          <w:i/>
          <w:sz w:val="23"/>
          <w:szCs w:val="23"/>
        </w:rPr>
      </w:pPr>
      <w:r>
        <w:rPr>
          <w:b/>
          <w:bCs/>
          <w:i/>
          <w:sz w:val="23"/>
          <w:szCs w:val="23"/>
        </w:rPr>
        <w:t xml:space="preserve">1º Día (Sábado 29 Febrero 2020) Lima | Cairo </w:t>
      </w:r>
    </w:p>
    <w:p w:rsidR="00D00A34" w:rsidRDefault="00DA052B">
      <w:pPr>
        <w:pStyle w:val="Sinespaciado"/>
        <w:jc w:val="both"/>
        <w:rPr>
          <w:sz w:val="23"/>
          <w:szCs w:val="23"/>
        </w:rPr>
      </w:pPr>
      <w:r>
        <w:rPr>
          <w:sz w:val="23"/>
          <w:szCs w:val="23"/>
        </w:rPr>
        <w:t xml:space="preserve">Salida de Lima con destino al Cairo. Noche a bordo. </w:t>
      </w:r>
    </w:p>
    <w:p w:rsidR="00D00A34" w:rsidRDefault="00D00A34">
      <w:pPr>
        <w:pStyle w:val="Sinespaciado"/>
        <w:jc w:val="both"/>
        <w:rPr>
          <w:sz w:val="23"/>
          <w:szCs w:val="23"/>
          <w:lang w:val="es-ES_tradnl"/>
        </w:rPr>
      </w:pPr>
    </w:p>
    <w:p w:rsidR="00D00A34" w:rsidRDefault="00DA052B">
      <w:pPr>
        <w:pStyle w:val="Sinespaciado"/>
        <w:jc w:val="both"/>
        <w:rPr>
          <w:b/>
          <w:bCs/>
          <w:i/>
          <w:sz w:val="23"/>
          <w:szCs w:val="23"/>
        </w:rPr>
      </w:pPr>
      <w:r>
        <w:rPr>
          <w:b/>
          <w:bCs/>
          <w:i/>
          <w:sz w:val="23"/>
          <w:szCs w:val="23"/>
        </w:rPr>
        <w:t xml:space="preserve">2º Día (Domingo 01 Marzo 2020) Cairo </w:t>
      </w:r>
    </w:p>
    <w:p w:rsidR="00D00A34" w:rsidRDefault="00DA052B">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3º Día (Lunes 02 Marzo 2020) Cairo | </w:t>
      </w:r>
      <w:proofErr w:type="spellStart"/>
      <w:r>
        <w:rPr>
          <w:b/>
          <w:bCs/>
          <w:i/>
          <w:sz w:val="23"/>
          <w:szCs w:val="23"/>
        </w:rPr>
        <w:t>Luxor</w:t>
      </w:r>
      <w:proofErr w:type="spellEnd"/>
      <w:r>
        <w:rPr>
          <w:b/>
          <w:bCs/>
          <w:i/>
          <w:sz w:val="23"/>
          <w:szCs w:val="23"/>
        </w:rPr>
        <w:t xml:space="preserve"> (Desayuno) </w:t>
      </w:r>
    </w:p>
    <w:p w:rsidR="00D00A34" w:rsidRDefault="00DA052B">
      <w:pPr>
        <w:pStyle w:val="Sinespaciado"/>
        <w:jc w:val="both"/>
        <w:rPr>
          <w:sz w:val="23"/>
          <w:szCs w:val="23"/>
        </w:rPr>
      </w:pPr>
      <w:r>
        <w:rPr>
          <w:sz w:val="23"/>
          <w:szCs w:val="23"/>
        </w:rPr>
        <w:t xml:space="preserve">Desayuno buffet. Día libre ó posibilidad de volar directo a </w:t>
      </w:r>
      <w:proofErr w:type="spellStart"/>
      <w:r>
        <w:rPr>
          <w:sz w:val="23"/>
          <w:szCs w:val="23"/>
        </w:rPr>
        <w:t>Luxor</w:t>
      </w:r>
      <w:proofErr w:type="spellEnd"/>
      <w:r>
        <w:rPr>
          <w:sz w:val="23"/>
          <w:szCs w:val="23"/>
        </w:rPr>
        <w:t xml:space="preserve"> por la mañana. Posibilidad de realizar visita opcional de día completo a la ciudad de El Cairo: el museo de arte faraónico, la Ciudadela de </w:t>
      </w:r>
      <w:proofErr w:type="spellStart"/>
      <w:r>
        <w:rPr>
          <w:sz w:val="23"/>
          <w:szCs w:val="23"/>
        </w:rPr>
        <w:t>Saladino</w:t>
      </w:r>
      <w:proofErr w:type="spellEnd"/>
      <w:r>
        <w:rPr>
          <w:sz w:val="23"/>
          <w:szCs w:val="23"/>
        </w:rPr>
        <w:t xml:space="preserve"> con su Mezquita de Alabastro, el Bazar de </w:t>
      </w:r>
      <w:proofErr w:type="spellStart"/>
      <w:r>
        <w:rPr>
          <w:sz w:val="23"/>
          <w:szCs w:val="23"/>
        </w:rPr>
        <w:t>Khan</w:t>
      </w:r>
      <w:proofErr w:type="spellEnd"/>
      <w:r>
        <w:rPr>
          <w:sz w:val="23"/>
          <w:szCs w:val="23"/>
        </w:rPr>
        <w:t xml:space="preserve"> el </w:t>
      </w:r>
      <w:proofErr w:type="spellStart"/>
      <w:r>
        <w:rPr>
          <w:sz w:val="23"/>
          <w:szCs w:val="23"/>
        </w:rPr>
        <w:t>Khalili</w:t>
      </w:r>
      <w:proofErr w:type="spellEnd"/>
      <w:r>
        <w:rPr>
          <w:sz w:val="23"/>
          <w:szCs w:val="23"/>
        </w:rPr>
        <w:t xml:space="preserve"> y el Barrio Copto. Por la tarde, traslado al aeropuerto de El Cairo, vuelo con destino a </w:t>
      </w:r>
      <w:proofErr w:type="spellStart"/>
      <w:r>
        <w:rPr>
          <w:sz w:val="23"/>
          <w:szCs w:val="23"/>
        </w:rPr>
        <w:t>Luxor</w:t>
      </w:r>
      <w:proofErr w:type="spellEnd"/>
      <w:r>
        <w:rPr>
          <w:sz w:val="23"/>
          <w:szCs w:val="23"/>
        </w:rPr>
        <w:t xml:space="preserve">. Llegada y traslado al Barco. Cena y noche a bordo.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4º Día (Martes 03 Marzo 2020)  </w:t>
      </w:r>
      <w:proofErr w:type="spellStart"/>
      <w:r>
        <w:rPr>
          <w:b/>
          <w:bCs/>
          <w:i/>
          <w:sz w:val="23"/>
          <w:szCs w:val="23"/>
        </w:rPr>
        <w:t>Luxor</w:t>
      </w:r>
      <w:proofErr w:type="spellEnd"/>
      <w:r>
        <w:rPr>
          <w:b/>
          <w:bCs/>
          <w:i/>
          <w:sz w:val="23"/>
          <w:szCs w:val="23"/>
        </w:rPr>
        <w:t xml:space="preserve"> | </w:t>
      </w:r>
      <w:proofErr w:type="spellStart"/>
      <w:r>
        <w:rPr>
          <w:b/>
          <w:bCs/>
          <w:i/>
          <w:sz w:val="23"/>
          <w:szCs w:val="23"/>
        </w:rPr>
        <w:t>Esna</w:t>
      </w:r>
      <w:proofErr w:type="spellEnd"/>
      <w:r>
        <w:rPr>
          <w:b/>
          <w:bCs/>
          <w:i/>
          <w:sz w:val="23"/>
          <w:szCs w:val="23"/>
        </w:rPr>
        <w:t xml:space="preserve"> (Desayuno, Almuerzo y Cena) </w:t>
      </w:r>
    </w:p>
    <w:p w:rsidR="00D00A34" w:rsidRDefault="00DA052B">
      <w:pPr>
        <w:pStyle w:val="Sinespaciado"/>
        <w:jc w:val="both"/>
        <w:rPr>
          <w:sz w:val="23"/>
          <w:szCs w:val="23"/>
        </w:rPr>
      </w:pPr>
      <w:r>
        <w:rPr>
          <w:sz w:val="23"/>
          <w:szCs w:val="23"/>
        </w:rPr>
        <w:t xml:space="preserve">Desayuno buffet en el barco. Visita a los Templos de </w:t>
      </w:r>
      <w:proofErr w:type="spellStart"/>
      <w:r>
        <w:rPr>
          <w:sz w:val="23"/>
          <w:szCs w:val="23"/>
        </w:rPr>
        <w:t>Luxor</w:t>
      </w:r>
      <w:proofErr w:type="spellEnd"/>
      <w:r>
        <w:rPr>
          <w:sz w:val="23"/>
          <w:szCs w:val="23"/>
        </w:rPr>
        <w:t xml:space="preserve"> y </w:t>
      </w:r>
      <w:proofErr w:type="spellStart"/>
      <w:r>
        <w:rPr>
          <w:sz w:val="23"/>
          <w:szCs w:val="23"/>
        </w:rPr>
        <w:t>Karnak</w:t>
      </w:r>
      <w:proofErr w:type="spellEnd"/>
      <w:r>
        <w:rPr>
          <w:sz w:val="23"/>
          <w:szCs w:val="23"/>
        </w:rPr>
        <w:t xml:space="preserve">. Visitaremos la necrópolis de Tebas: Valle de los Reyes, Templo funerario de La Reina </w:t>
      </w:r>
      <w:proofErr w:type="spellStart"/>
      <w:r>
        <w:rPr>
          <w:sz w:val="23"/>
          <w:szCs w:val="23"/>
        </w:rPr>
        <w:t>Hatshepsut</w:t>
      </w:r>
      <w:proofErr w:type="spellEnd"/>
      <w:r>
        <w:rPr>
          <w:sz w:val="23"/>
          <w:szCs w:val="23"/>
        </w:rPr>
        <w:t xml:space="preserve"> conocido como el </w:t>
      </w:r>
      <w:proofErr w:type="spellStart"/>
      <w:r>
        <w:rPr>
          <w:sz w:val="23"/>
          <w:szCs w:val="23"/>
        </w:rPr>
        <w:t>Deir</w:t>
      </w:r>
      <w:proofErr w:type="spellEnd"/>
      <w:r>
        <w:rPr>
          <w:sz w:val="23"/>
          <w:szCs w:val="23"/>
        </w:rPr>
        <w:t xml:space="preserve"> el </w:t>
      </w:r>
      <w:proofErr w:type="spellStart"/>
      <w:r>
        <w:rPr>
          <w:sz w:val="23"/>
          <w:szCs w:val="23"/>
        </w:rPr>
        <w:t>Bahary</w:t>
      </w:r>
      <w:proofErr w:type="spellEnd"/>
      <w:r>
        <w:rPr>
          <w:sz w:val="23"/>
          <w:szCs w:val="23"/>
        </w:rPr>
        <w:t xml:space="preserve">, y los colosos de </w:t>
      </w:r>
      <w:proofErr w:type="spellStart"/>
      <w:r>
        <w:rPr>
          <w:sz w:val="23"/>
          <w:szCs w:val="23"/>
        </w:rPr>
        <w:t>Memnon</w:t>
      </w:r>
      <w:proofErr w:type="spellEnd"/>
      <w:r>
        <w:rPr>
          <w:sz w:val="23"/>
          <w:szCs w:val="23"/>
        </w:rPr>
        <w:t xml:space="preserve">. A la hora prevista zarparemos hacia </w:t>
      </w:r>
      <w:proofErr w:type="spellStart"/>
      <w:r>
        <w:rPr>
          <w:sz w:val="23"/>
          <w:szCs w:val="23"/>
        </w:rPr>
        <w:t>Esna</w:t>
      </w:r>
      <w:proofErr w:type="spellEnd"/>
      <w:r>
        <w:rPr>
          <w:sz w:val="23"/>
          <w:szCs w:val="23"/>
        </w:rPr>
        <w:t xml:space="preserve">. Cruzaremos la esclusa de </w:t>
      </w:r>
      <w:proofErr w:type="spellStart"/>
      <w:r>
        <w:rPr>
          <w:sz w:val="23"/>
          <w:szCs w:val="23"/>
        </w:rPr>
        <w:t>Esna</w:t>
      </w:r>
      <w:proofErr w:type="spellEnd"/>
      <w:r>
        <w:rPr>
          <w:sz w:val="23"/>
          <w:szCs w:val="23"/>
        </w:rPr>
        <w:t xml:space="preserve"> y continuaremos la navegación hacia </w:t>
      </w:r>
      <w:proofErr w:type="spellStart"/>
      <w:r>
        <w:rPr>
          <w:sz w:val="23"/>
          <w:szCs w:val="23"/>
        </w:rPr>
        <w:t>Edfu</w:t>
      </w:r>
      <w:proofErr w:type="spellEnd"/>
      <w:r>
        <w:rPr>
          <w:sz w:val="23"/>
          <w:szCs w:val="23"/>
        </w:rPr>
        <w:t xml:space="preserve">. Noche a bordo. </w:t>
      </w:r>
    </w:p>
    <w:p w:rsidR="00D00A34" w:rsidRDefault="00D00A34">
      <w:pPr>
        <w:pStyle w:val="Sinespaciado"/>
        <w:jc w:val="both"/>
        <w:rPr>
          <w:b/>
          <w:bCs/>
          <w:i/>
          <w:sz w:val="23"/>
          <w:szCs w:val="23"/>
        </w:rPr>
      </w:pPr>
    </w:p>
    <w:p w:rsidR="00D00A34" w:rsidRDefault="00DA052B">
      <w:pPr>
        <w:pStyle w:val="Sinespaciado"/>
        <w:jc w:val="both"/>
        <w:rPr>
          <w:b/>
          <w:bCs/>
          <w:i/>
          <w:sz w:val="23"/>
          <w:szCs w:val="23"/>
        </w:rPr>
      </w:pPr>
      <w:r>
        <w:rPr>
          <w:b/>
          <w:bCs/>
          <w:i/>
          <w:sz w:val="23"/>
          <w:szCs w:val="23"/>
        </w:rPr>
        <w:t xml:space="preserve">5º Día (Miércoles 04 Marzo 2020)  </w:t>
      </w:r>
      <w:proofErr w:type="spellStart"/>
      <w:r>
        <w:rPr>
          <w:b/>
          <w:bCs/>
          <w:i/>
          <w:sz w:val="23"/>
          <w:szCs w:val="23"/>
        </w:rPr>
        <w:t>Esna</w:t>
      </w:r>
      <w:proofErr w:type="spellEnd"/>
      <w:r>
        <w:rPr>
          <w:b/>
          <w:bCs/>
          <w:i/>
          <w:sz w:val="23"/>
          <w:szCs w:val="23"/>
        </w:rPr>
        <w:t xml:space="preserve"> | </w:t>
      </w:r>
      <w:proofErr w:type="spellStart"/>
      <w:r>
        <w:rPr>
          <w:b/>
          <w:bCs/>
          <w:i/>
          <w:sz w:val="23"/>
          <w:szCs w:val="23"/>
        </w:rPr>
        <w:t>Edfu</w:t>
      </w:r>
      <w:proofErr w:type="spellEnd"/>
      <w:r>
        <w:rPr>
          <w:b/>
          <w:bCs/>
          <w:i/>
          <w:sz w:val="23"/>
          <w:szCs w:val="23"/>
        </w:rPr>
        <w:t xml:space="preserve"> | </w:t>
      </w:r>
      <w:proofErr w:type="spellStart"/>
      <w:r>
        <w:rPr>
          <w:b/>
          <w:bCs/>
          <w:i/>
          <w:sz w:val="23"/>
          <w:szCs w:val="23"/>
        </w:rPr>
        <w:t>Kom</w:t>
      </w:r>
      <w:proofErr w:type="spellEnd"/>
      <w:r>
        <w:rPr>
          <w:b/>
          <w:bCs/>
          <w:i/>
          <w:sz w:val="23"/>
          <w:szCs w:val="23"/>
        </w:rPr>
        <w:t xml:space="preserve"> </w:t>
      </w:r>
      <w:proofErr w:type="spellStart"/>
      <w:r>
        <w:rPr>
          <w:b/>
          <w:bCs/>
          <w:i/>
          <w:sz w:val="23"/>
          <w:szCs w:val="23"/>
        </w:rPr>
        <w:t>Ombo</w:t>
      </w:r>
      <w:proofErr w:type="spellEnd"/>
      <w:r>
        <w:rPr>
          <w:b/>
          <w:bCs/>
          <w:i/>
          <w:sz w:val="23"/>
          <w:szCs w:val="23"/>
        </w:rPr>
        <w:t xml:space="preserve"> (Desayuno, Almuerzo y Cena) </w:t>
      </w:r>
    </w:p>
    <w:p w:rsidR="00D00A34" w:rsidRDefault="00DA052B">
      <w:pPr>
        <w:pStyle w:val="Sinespaciado"/>
        <w:jc w:val="both"/>
        <w:rPr>
          <w:sz w:val="23"/>
          <w:szCs w:val="23"/>
        </w:rPr>
      </w:pPr>
      <w:r>
        <w:rPr>
          <w:sz w:val="23"/>
          <w:szCs w:val="23"/>
        </w:rPr>
        <w:t xml:space="preserve">Desayuno buffet en el barco. Llegada a </w:t>
      </w:r>
      <w:proofErr w:type="spellStart"/>
      <w:r>
        <w:rPr>
          <w:sz w:val="23"/>
          <w:szCs w:val="23"/>
        </w:rPr>
        <w:t>Edfu</w:t>
      </w:r>
      <w:proofErr w:type="spellEnd"/>
      <w:r>
        <w:rPr>
          <w:sz w:val="23"/>
          <w:szCs w:val="23"/>
        </w:rPr>
        <w:t xml:space="preserve">, visita al Templo de </w:t>
      </w:r>
      <w:proofErr w:type="spellStart"/>
      <w:r>
        <w:rPr>
          <w:sz w:val="23"/>
          <w:szCs w:val="23"/>
        </w:rPr>
        <w:t>Edfu</w:t>
      </w:r>
      <w:proofErr w:type="spellEnd"/>
      <w:r>
        <w:rPr>
          <w:sz w:val="23"/>
          <w:szCs w:val="23"/>
        </w:rPr>
        <w:t xml:space="preserve"> dedicado al dios Horus. Navegación hacia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y visita al Templo de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el único dedicado a dos divinidades: el dios </w:t>
      </w:r>
      <w:proofErr w:type="spellStart"/>
      <w:r>
        <w:rPr>
          <w:sz w:val="23"/>
          <w:szCs w:val="23"/>
        </w:rPr>
        <w:t>Sobek</w:t>
      </w:r>
      <w:proofErr w:type="spellEnd"/>
      <w:r>
        <w:rPr>
          <w:sz w:val="23"/>
          <w:szCs w:val="23"/>
        </w:rPr>
        <w:t xml:space="preserve"> con cabeza de cocodrilo y el dios </w:t>
      </w:r>
      <w:proofErr w:type="spellStart"/>
      <w:r>
        <w:rPr>
          <w:sz w:val="23"/>
          <w:szCs w:val="23"/>
        </w:rPr>
        <w:t>Haroeris</w:t>
      </w:r>
      <w:proofErr w:type="spellEnd"/>
      <w:r>
        <w:rPr>
          <w:sz w:val="23"/>
          <w:szCs w:val="23"/>
        </w:rPr>
        <w:t xml:space="preserve"> con cabeza de halcón. Navegación hacia Asuán. Noche a bordo.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6º Día (Jueves 05 Marzo 2020) Asuán (Desayuno, Almuerzo y Cena) </w:t>
      </w:r>
    </w:p>
    <w:p w:rsidR="00D00A34" w:rsidRDefault="00DA052B">
      <w:pPr>
        <w:pStyle w:val="Sinespaciado"/>
        <w:jc w:val="both"/>
        <w:rPr>
          <w:sz w:val="23"/>
          <w:szCs w:val="23"/>
        </w:rPr>
      </w:pPr>
      <w:r>
        <w:rPr>
          <w:sz w:val="23"/>
          <w:szCs w:val="23"/>
        </w:rPr>
        <w:t xml:space="preserve">Desayuno buffet en el barco. Por la mañana se realizará un paseo en </w:t>
      </w:r>
      <w:proofErr w:type="spellStart"/>
      <w:r>
        <w:rPr>
          <w:sz w:val="23"/>
          <w:szCs w:val="23"/>
        </w:rPr>
        <w:t>faluca</w:t>
      </w:r>
      <w:proofErr w:type="spellEnd"/>
      <w:r>
        <w:rPr>
          <w:sz w:val="23"/>
          <w:szCs w:val="23"/>
        </w:rPr>
        <w:t xml:space="preserve"> por el Nilo (típicos veleros egipcios) para admirar desde la </w:t>
      </w:r>
      <w:proofErr w:type="spellStart"/>
      <w:r>
        <w:rPr>
          <w:sz w:val="23"/>
          <w:szCs w:val="23"/>
        </w:rPr>
        <w:t>faluca</w:t>
      </w:r>
      <w:proofErr w:type="spellEnd"/>
      <w:r>
        <w:rPr>
          <w:sz w:val="23"/>
          <w:szCs w:val="23"/>
        </w:rPr>
        <w:t xml:space="preserve"> una panorámica del Mausoleo del </w:t>
      </w:r>
      <w:proofErr w:type="spellStart"/>
      <w:r>
        <w:rPr>
          <w:sz w:val="23"/>
          <w:szCs w:val="23"/>
        </w:rPr>
        <w:t>Agha</w:t>
      </w:r>
      <w:proofErr w:type="spellEnd"/>
      <w:r>
        <w:rPr>
          <w:sz w:val="23"/>
          <w:szCs w:val="23"/>
        </w:rPr>
        <w:t xml:space="preserve"> </w:t>
      </w:r>
      <w:proofErr w:type="spellStart"/>
      <w:r>
        <w:rPr>
          <w:sz w:val="23"/>
          <w:szCs w:val="23"/>
        </w:rPr>
        <w:t>Khan</w:t>
      </w:r>
      <w:proofErr w:type="spellEnd"/>
      <w:r>
        <w:rPr>
          <w:sz w:val="23"/>
          <w:szCs w:val="23"/>
        </w:rPr>
        <w:t xml:space="preserve">, la Isla Elefantina y el Jardín Botánico. Para luego visitar la Presa de Asuán y el Templo de </w:t>
      </w:r>
      <w:proofErr w:type="spellStart"/>
      <w:r>
        <w:rPr>
          <w:sz w:val="23"/>
          <w:szCs w:val="23"/>
        </w:rPr>
        <w:t>Filae</w:t>
      </w:r>
      <w:proofErr w:type="spellEnd"/>
      <w:r>
        <w:rPr>
          <w:sz w:val="23"/>
          <w:szCs w:val="23"/>
        </w:rPr>
        <w:t xml:space="preserve">. Noche a bordo. </w:t>
      </w:r>
    </w:p>
    <w:p w:rsidR="00D00A34" w:rsidRDefault="00D00A34">
      <w:pPr>
        <w:pStyle w:val="Sinespaciado"/>
        <w:jc w:val="both"/>
        <w:rPr>
          <w:bCs/>
          <w:sz w:val="23"/>
          <w:szCs w:val="23"/>
        </w:rPr>
      </w:pPr>
    </w:p>
    <w:p w:rsidR="00D00A34" w:rsidRDefault="00DA052B">
      <w:pPr>
        <w:pStyle w:val="Sinespaciado"/>
        <w:jc w:val="both"/>
        <w:rPr>
          <w:b/>
          <w:bCs/>
          <w:i/>
          <w:sz w:val="23"/>
          <w:szCs w:val="23"/>
        </w:rPr>
      </w:pPr>
      <w:r>
        <w:rPr>
          <w:b/>
          <w:bCs/>
          <w:i/>
          <w:sz w:val="23"/>
          <w:szCs w:val="23"/>
        </w:rPr>
        <w:t xml:space="preserve">7º Día (Viernes 06 Marzo 2020) Asuán | CAIRO (Desayuno) </w:t>
      </w:r>
    </w:p>
    <w:p w:rsidR="00D00A34" w:rsidRDefault="00DA052B">
      <w:pPr>
        <w:pStyle w:val="Sinespaciado"/>
        <w:jc w:val="both"/>
        <w:rPr>
          <w:sz w:val="23"/>
          <w:szCs w:val="23"/>
        </w:rPr>
      </w:pPr>
      <w:r>
        <w:rPr>
          <w:sz w:val="23"/>
          <w:szCs w:val="23"/>
        </w:rPr>
        <w:t xml:space="preserve">Desayuno buffet en el barco y desembarco. Excursión opcional a los famosos Templos de Abu </w:t>
      </w:r>
      <w:proofErr w:type="spellStart"/>
      <w:r>
        <w:rPr>
          <w:sz w:val="23"/>
          <w:szCs w:val="23"/>
        </w:rPr>
        <w:t>Simbel</w:t>
      </w:r>
      <w:proofErr w:type="spellEnd"/>
      <w:r>
        <w:rPr>
          <w:sz w:val="23"/>
          <w:szCs w:val="23"/>
        </w:rPr>
        <w:t xml:space="preserve">. Al regreso vuelo con destino a El Cairo. Llegada a El Cairo. Por la noche visita opcional: Cena buffet con espectáculo en barco por el Nilo. Regreso al hotel y alojamiento en El Cairo.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8º Día (Sábado 07 Marzo 2020) Cairo (Desayuno) </w:t>
      </w:r>
    </w:p>
    <w:p w:rsidR="00D00A34" w:rsidRDefault="00DA052B">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w:t>
      </w:r>
      <w:proofErr w:type="spellStart"/>
      <w:r>
        <w:rPr>
          <w:sz w:val="23"/>
          <w:szCs w:val="23"/>
        </w:rPr>
        <w:t>Sakkara</w:t>
      </w:r>
      <w:proofErr w:type="spellEnd"/>
      <w:r>
        <w:rPr>
          <w:sz w:val="23"/>
          <w:szCs w:val="23"/>
        </w:rPr>
        <w:t xml:space="preserve"> y la ciudad de Menfis, capital del imperio antiguo. Por la noche visita opcional al espectáculo de luz y sonido de las pirámides. Regreso al hotel y alojamiento en El Cairo.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9º Día (Domingo 08 Marzo 2020) Cairo I Las Fuentes de Moisés I Santa Catalina (Desayuno y Cena) </w:t>
      </w:r>
    </w:p>
    <w:p w:rsidR="00D00A34" w:rsidRDefault="00DA052B">
      <w:pPr>
        <w:pStyle w:val="Sinespaciado"/>
        <w:jc w:val="both"/>
        <w:rPr>
          <w:sz w:val="23"/>
          <w:szCs w:val="23"/>
        </w:rPr>
      </w:pPr>
      <w:r>
        <w:rPr>
          <w:sz w:val="23"/>
          <w:szCs w:val="23"/>
        </w:rPr>
        <w:t xml:space="preserve">Desayuno buffet. Salida hacia la península del Sinaí vía el túnel de Ahmed </w:t>
      </w:r>
      <w:proofErr w:type="spellStart"/>
      <w:r>
        <w:rPr>
          <w:sz w:val="23"/>
          <w:szCs w:val="23"/>
        </w:rPr>
        <w:t>Hamdy</w:t>
      </w:r>
      <w:proofErr w:type="spellEnd"/>
      <w:r>
        <w:rPr>
          <w:sz w:val="23"/>
          <w:szCs w:val="23"/>
        </w:rPr>
        <w:t xml:space="preserve"> por debajo del canal de Suez, pasando de África a Asia. Visitaremos </w:t>
      </w:r>
      <w:proofErr w:type="spellStart"/>
      <w:r>
        <w:rPr>
          <w:sz w:val="23"/>
          <w:szCs w:val="23"/>
        </w:rPr>
        <w:t>Ayun</w:t>
      </w:r>
      <w:proofErr w:type="spellEnd"/>
      <w:r>
        <w:rPr>
          <w:sz w:val="23"/>
          <w:szCs w:val="23"/>
        </w:rPr>
        <w:t xml:space="preserve"> Musa o las fuentes de Moisés (Mara) y para luego salir hacia la ciudad de Santa Catalina. Llegada al hotel. Cena y alojamiento en Santa Catalina. </w:t>
      </w:r>
    </w:p>
    <w:p w:rsidR="00D00A34" w:rsidRDefault="00D00A34">
      <w:pPr>
        <w:pStyle w:val="Sinespaciado"/>
        <w:jc w:val="both"/>
        <w:rPr>
          <w:sz w:val="23"/>
          <w:szCs w:val="23"/>
        </w:rPr>
      </w:pPr>
    </w:p>
    <w:p w:rsidR="00D00A34" w:rsidRDefault="00DA052B">
      <w:pPr>
        <w:pStyle w:val="Sinespaciado"/>
        <w:jc w:val="both"/>
        <w:rPr>
          <w:b/>
          <w:i/>
          <w:sz w:val="23"/>
          <w:szCs w:val="23"/>
        </w:rPr>
      </w:pPr>
      <w:r>
        <w:rPr>
          <w:b/>
          <w:bCs/>
          <w:i/>
          <w:sz w:val="23"/>
          <w:szCs w:val="23"/>
        </w:rPr>
        <w:t xml:space="preserve">10° Día (Lunes 09 Marzo 2020) Santa Catalina | El Monte de Moises | </w:t>
      </w:r>
      <w:proofErr w:type="spellStart"/>
      <w:r>
        <w:rPr>
          <w:b/>
          <w:bCs/>
          <w:i/>
          <w:sz w:val="23"/>
          <w:szCs w:val="23"/>
        </w:rPr>
        <w:t>Arava</w:t>
      </w:r>
      <w:proofErr w:type="spellEnd"/>
      <w:r>
        <w:rPr>
          <w:b/>
          <w:bCs/>
          <w:i/>
          <w:sz w:val="23"/>
          <w:szCs w:val="23"/>
        </w:rPr>
        <w:t xml:space="preserve"> | Petra (Desayuno y Cena) </w:t>
      </w:r>
    </w:p>
    <w:p w:rsidR="00D00A34" w:rsidRDefault="00DA052B">
      <w:pPr>
        <w:pStyle w:val="Sinespaciado"/>
        <w:jc w:val="both"/>
        <w:rPr>
          <w:sz w:val="23"/>
          <w:szCs w:val="23"/>
        </w:rPr>
      </w:pPr>
      <w:r>
        <w:rPr>
          <w:sz w:val="23"/>
          <w:szCs w:val="23"/>
        </w:rPr>
        <w:t xml:space="preserve">Desayuno buffet. En la madrugada salida hacia el Monte Moisés o Monte Sinaí (Monte </w:t>
      </w:r>
      <w:proofErr w:type="spellStart"/>
      <w:r>
        <w:rPr>
          <w:sz w:val="23"/>
          <w:szCs w:val="23"/>
        </w:rPr>
        <w:t>Horeb</w:t>
      </w:r>
      <w:proofErr w:type="spellEnd"/>
      <w:r>
        <w:rPr>
          <w:sz w:val="23"/>
          <w:szCs w:val="23"/>
        </w:rPr>
        <w:t xml:space="preserve">)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proofErr w:type="spellStart"/>
      <w:r>
        <w:rPr>
          <w:sz w:val="23"/>
          <w:szCs w:val="23"/>
        </w:rPr>
        <w:t>Arava</w:t>
      </w:r>
      <w:proofErr w:type="spellEnd"/>
      <w:r>
        <w:rPr>
          <w:sz w:val="23"/>
          <w:szCs w:val="23"/>
        </w:rPr>
        <w:t xml:space="preserve"> </w:t>
      </w:r>
      <w:proofErr w:type="spellStart"/>
      <w:r>
        <w:rPr>
          <w:sz w:val="23"/>
          <w:szCs w:val="23"/>
        </w:rPr>
        <w:t>via</w:t>
      </w:r>
      <w:proofErr w:type="spellEnd"/>
      <w:r>
        <w:rPr>
          <w:sz w:val="23"/>
          <w:szCs w:val="23"/>
        </w:rPr>
        <w:t xml:space="preserve"> </w:t>
      </w:r>
      <w:proofErr w:type="spellStart"/>
      <w:r>
        <w:rPr>
          <w:sz w:val="23"/>
          <w:szCs w:val="23"/>
        </w:rPr>
        <w:t>Eilat</w:t>
      </w:r>
      <w:proofErr w:type="spellEnd"/>
      <w:r>
        <w:rPr>
          <w:sz w:val="23"/>
          <w:szCs w:val="23"/>
        </w:rPr>
        <w:t>, traslado a la frontera de Jordania. Entrada a Jordania “</w:t>
      </w:r>
      <w:proofErr w:type="spellStart"/>
      <w:r>
        <w:rPr>
          <w:sz w:val="23"/>
          <w:szCs w:val="23"/>
        </w:rPr>
        <w:t>Arava</w:t>
      </w:r>
      <w:proofErr w:type="spellEnd"/>
      <w:r>
        <w:rPr>
          <w:sz w:val="23"/>
          <w:szCs w:val="23"/>
        </w:rPr>
        <w:t xml:space="preserve">” después de la finalización de trámites de inmigración. Continuación hacia Petra. Cena y Alojamiento en Petra.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11º Día (Martes 10 Marzo 2020) Petra | Ammán (Desayuno, Cena) </w:t>
      </w:r>
    </w:p>
    <w:p w:rsidR="00D00A34" w:rsidRDefault="00DA052B">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Pr>
          <w:sz w:val="23"/>
          <w:szCs w:val="23"/>
        </w:rPr>
        <w:t>Siq</w:t>
      </w:r>
      <w:proofErr w:type="spellEnd"/>
      <w:r>
        <w:rPr>
          <w:sz w:val="23"/>
          <w:szCs w:val="23"/>
        </w:rPr>
        <w:t xml:space="preserve">, cañón de 1km de longitud donde al final de su recorrido se descubre el impresionante y conocido Tesoro (Al </w:t>
      </w:r>
      <w:proofErr w:type="spellStart"/>
      <w:r>
        <w:rPr>
          <w:sz w:val="23"/>
          <w:szCs w:val="23"/>
        </w:rPr>
        <w:t>Khazneh</w:t>
      </w:r>
      <w:proofErr w:type="spellEnd"/>
      <w:r>
        <w:rPr>
          <w:sz w:val="23"/>
          <w:szCs w:val="23"/>
        </w:rPr>
        <w:t xml:space="preserve">), la calle de las columnas, las tumbas de colores y tumbas reales. Viaje a Ammán. Alojamiento en Ammán.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12º Día (Miércoles 11 Marzo 2020) Ammán | </w:t>
      </w:r>
      <w:proofErr w:type="spellStart"/>
      <w:r>
        <w:rPr>
          <w:b/>
          <w:bCs/>
          <w:i/>
          <w:sz w:val="23"/>
          <w:szCs w:val="23"/>
        </w:rPr>
        <w:t>Madaba</w:t>
      </w:r>
      <w:proofErr w:type="spellEnd"/>
      <w:r>
        <w:rPr>
          <w:b/>
          <w:bCs/>
          <w:i/>
          <w:sz w:val="23"/>
          <w:szCs w:val="23"/>
        </w:rPr>
        <w:t xml:space="preserve"> | </w:t>
      </w:r>
      <w:proofErr w:type="spellStart"/>
      <w:r>
        <w:rPr>
          <w:b/>
          <w:bCs/>
          <w:i/>
          <w:sz w:val="23"/>
          <w:szCs w:val="23"/>
        </w:rPr>
        <w:t>Nebo</w:t>
      </w:r>
      <w:proofErr w:type="spellEnd"/>
      <w:r>
        <w:rPr>
          <w:b/>
          <w:bCs/>
          <w:i/>
          <w:sz w:val="23"/>
          <w:szCs w:val="23"/>
        </w:rPr>
        <w:t xml:space="preserve"> |</w:t>
      </w:r>
      <w:proofErr w:type="spellStart"/>
      <w:r>
        <w:rPr>
          <w:b/>
          <w:bCs/>
          <w:i/>
          <w:sz w:val="23"/>
          <w:szCs w:val="23"/>
        </w:rPr>
        <w:t>Allenby</w:t>
      </w:r>
      <w:proofErr w:type="spellEnd"/>
      <w:r>
        <w:rPr>
          <w:b/>
          <w:bCs/>
          <w:i/>
          <w:sz w:val="23"/>
          <w:szCs w:val="23"/>
        </w:rPr>
        <w:t xml:space="preserve"> | Jerusalén (Desayuno) </w:t>
      </w:r>
    </w:p>
    <w:p w:rsidR="00D00A34" w:rsidRDefault="00DA052B">
      <w:pPr>
        <w:pStyle w:val="Sinespaciado"/>
        <w:jc w:val="both"/>
        <w:rPr>
          <w:sz w:val="23"/>
          <w:szCs w:val="23"/>
        </w:rPr>
      </w:pPr>
      <w:r>
        <w:rPr>
          <w:sz w:val="23"/>
          <w:szCs w:val="23"/>
        </w:rPr>
        <w:t xml:space="preserve">Desayuno buffet. Salida hacia </w:t>
      </w:r>
      <w:proofErr w:type="spellStart"/>
      <w:r>
        <w:rPr>
          <w:sz w:val="23"/>
          <w:szCs w:val="23"/>
        </w:rPr>
        <w:t>Madaba</w:t>
      </w:r>
      <w:proofErr w:type="spellEnd"/>
      <w:r>
        <w:rPr>
          <w:sz w:val="23"/>
          <w:szCs w:val="23"/>
        </w:rPr>
        <w:t xml:space="preserve">, más conocida como la Ciudad de los Mosaicos ubicada a sólo 30 km de la capital jordana. Allí visitaremos la Iglesia de San Jorge, donde fue hallado el mapa mosaico más antiguo que se conozca de la Tierra Santa y confeccionado en el año 571 D.C. </w:t>
      </w:r>
    </w:p>
    <w:p w:rsidR="00D00A34" w:rsidRDefault="00D00A34">
      <w:pPr>
        <w:pStyle w:val="Sinespaciado"/>
        <w:jc w:val="both"/>
        <w:rPr>
          <w:sz w:val="23"/>
          <w:szCs w:val="23"/>
        </w:rPr>
      </w:pPr>
    </w:p>
    <w:p w:rsidR="00D00A34" w:rsidRDefault="00DA052B">
      <w:pPr>
        <w:pStyle w:val="Sinespaciado"/>
        <w:jc w:val="both"/>
        <w:rPr>
          <w:sz w:val="23"/>
          <w:szCs w:val="23"/>
        </w:rPr>
      </w:pPr>
      <w:r>
        <w:rPr>
          <w:sz w:val="23"/>
          <w:szCs w:val="23"/>
        </w:rPr>
        <w:t xml:space="preserve">Seguido visitaremos el Monte </w:t>
      </w:r>
      <w:proofErr w:type="spellStart"/>
      <w:r>
        <w:rPr>
          <w:sz w:val="23"/>
          <w:szCs w:val="23"/>
        </w:rPr>
        <w:t>Nebo</w:t>
      </w:r>
      <w:proofErr w:type="spellEnd"/>
      <w:r>
        <w:rPr>
          <w:sz w:val="23"/>
          <w:szCs w:val="23"/>
        </w:rPr>
        <w:t xml:space="preserve">, lugar de suma importancia para todo cristiano, ya que fue el último lugar visitado por Moisés y desde donde el profeta pudo apreciar la Tierra Prometida que nunca llegaría a visitar. Seguimos hacia la Frontera de </w:t>
      </w:r>
      <w:proofErr w:type="spellStart"/>
      <w:r>
        <w:rPr>
          <w:sz w:val="23"/>
          <w:szCs w:val="23"/>
        </w:rPr>
        <w:t>Allenby</w:t>
      </w:r>
      <w:proofErr w:type="spellEnd"/>
      <w:r>
        <w:rPr>
          <w:sz w:val="23"/>
          <w:szCs w:val="23"/>
        </w:rPr>
        <w:t xml:space="preserve">. Salida hacia Jerusalén. Alojamiento en Jerusalén. </w:t>
      </w:r>
    </w:p>
    <w:p w:rsidR="00D00A34" w:rsidRDefault="00D00A34">
      <w:pPr>
        <w:pStyle w:val="Sinespaciado"/>
        <w:jc w:val="both"/>
        <w:rPr>
          <w:b/>
          <w:bCs/>
          <w:i/>
          <w:sz w:val="23"/>
          <w:szCs w:val="23"/>
        </w:rPr>
      </w:pPr>
    </w:p>
    <w:p w:rsidR="00D00A34" w:rsidRDefault="00DA052B">
      <w:pPr>
        <w:pStyle w:val="Sinespaciado"/>
        <w:jc w:val="both"/>
        <w:rPr>
          <w:b/>
          <w:bCs/>
          <w:i/>
          <w:sz w:val="23"/>
          <w:szCs w:val="23"/>
        </w:rPr>
      </w:pPr>
      <w:r>
        <w:rPr>
          <w:b/>
          <w:bCs/>
          <w:i/>
          <w:sz w:val="23"/>
          <w:szCs w:val="23"/>
        </w:rPr>
        <w:t xml:space="preserve">13º Día (Jueves 12 Marzo 2020) </w:t>
      </w:r>
      <w:r w:rsidR="00CB4F85">
        <w:rPr>
          <w:b/>
          <w:bCs/>
          <w:i/>
          <w:sz w:val="23"/>
          <w:szCs w:val="23"/>
        </w:rPr>
        <w:t xml:space="preserve">Jerusalén </w:t>
      </w:r>
      <w:r>
        <w:rPr>
          <w:b/>
          <w:bCs/>
          <w:i/>
          <w:sz w:val="23"/>
          <w:szCs w:val="23"/>
        </w:rPr>
        <w:t xml:space="preserve">(Desayuno) </w:t>
      </w:r>
    </w:p>
    <w:p w:rsidR="00D00A34" w:rsidRDefault="00DA052B">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14º Día (Viernes 13 Marzo 2020) Ciudad Moderna | </w:t>
      </w:r>
      <w:proofErr w:type="spellStart"/>
      <w:r>
        <w:rPr>
          <w:b/>
          <w:bCs/>
          <w:i/>
          <w:sz w:val="23"/>
          <w:szCs w:val="23"/>
        </w:rPr>
        <w:t>Ein</w:t>
      </w:r>
      <w:proofErr w:type="spellEnd"/>
      <w:r>
        <w:rPr>
          <w:b/>
          <w:bCs/>
          <w:i/>
          <w:sz w:val="23"/>
          <w:szCs w:val="23"/>
        </w:rPr>
        <w:t xml:space="preserve"> </w:t>
      </w:r>
      <w:proofErr w:type="spellStart"/>
      <w:r>
        <w:rPr>
          <w:b/>
          <w:bCs/>
          <w:i/>
          <w:sz w:val="23"/>
          <w:szCs w:val="23"/>
        </w:rPr>
        <w:t>Karem</w:t>
      </w:r>
      <w:proofErr w:type="spellEnd"/>
      <w:r>
        <w:rPr>
          <w:b/>
          <w:bCs/>
          <w:i/>
          <w:sz w:val="23"/>
          <w:szCs w:val="23"/>
        </w:rPr>
        <w:t xml:space="preserve"> | Belén (Desayuno) </w:t>
      </w:r>
    </w:p>
    <w:p w:rsidR="00D00A34" w:rsidRDefault="00DA052B">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xml:space="preserve">). Seguiremos a </w:t>
      </w:r>
      <w:proofErr w:type="spellStart"/>
      <w:r>
        <w:rPr>
          <w:sz w:val="23"/>
          <w:szCs w:val="23"/>
        </w:rPr>
        <w:t>Ein</w:t>
      </w:r>
      <w:proofErr w:type="spellEnd"/>
      <w:r>
        <w:rPr>
          <w:sz w:val="23"/>
          <w:szCs w:val="23"/>
        </w:rPr>
        <w:t xml:space="preserve"> </w:t>
      </w:r>
      <w:proofErr w:type="spellStart"/>
      <w:r>
        <w:rPr>
          <w:sz w:val="23"/>
          <w:szCs w:val="23"/>
        </w:rPr>
        <w:t>Karem</w:t>
      </w:r>
      <w:proofErr w:type="spellEnd"/>
      <w:r>
        <w:rPr>
          <w:sz w:val="23"/>
          <w:szCs w:val="23"/>
        </w:rPr>
        <w:t xml:space="preserve">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15º Día (sábado 14 Marzo 2020) Monte De Los Olivos | Ciudad Amurallada | Monte Sion (Desayuno) </w:t>
      </w:r>
    </w:p>
    <w:p w:rsidR="00D00A34" w:rsidRDefault="00DA052B">
      <w:pPr>
        <w:pStyle w:val="Sinespaciado"/>
        <w:jc w:val="both"/>
        <w:rPr>
          <w:sz w:val="23"/>
          <w:szCs w:val="23"/>
        </w:rPr>
      </w:pPr>
      <w:r>
        <w:rPr>
          <w:sz w:val="23"/>
          <w:szCs w:val="23"/>
        </w:rPr>
        <w:t xml:space="preserve">Desayuno buffet. Salida hacia el Monte de los Olivos. Panorama de la Ciudad Santa Amurallada. Continuaremos hacia </w:t>
      </w:r>
      <w:proofErr w:type="spellStart"/>
      <w:r>
        <w:rPr>
          <w:sz w:val="23"/>
          <w:szCs w:val="23"/>
        </w:rPr>
        <w:t>Gethsemani</w:t>
      </w:r>
      <w:proofErr w:type="spellEnd"/>
      <w:r>
        <w:rPr>
          <w:sz w:val="23"/>
          <w:szCs w:val="23"/>
        </w:rPr>
        <w:t xml:space="preserve">,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16º Día (Domingo 15 Marzo 2020) Valle del Jordán | </w:t>
      </w:r>
      <w:proofErr w:type="spellStart"/>
      <w:r>
        <w:rPr>
          <w:b/>
          <w:bCs/>
          <w:i/>
          <w:sz w:val="23"/>
          <w:szCs w:val="23"/>
        </w:rPr>
        <w:t>Safed</w:t>
      </w:r>
      <w:proofErr w:type="spellEnd"/>
      <w:r>
        <w:rPr>
          <w:b/>
          <w:bCs/>
          <w:i/>
          <w:sz w:val="23"/>
          <w:szCs w:val="23"/>
        </w:rPr>
        <w:t xml:space="preserve"> | Monte Tabor (Desayuno y Cena) </w:t>
      </w:r>
    </w:p>
    <w:p w:rsidR="00D00A34" w:rsidRDefault="00DA052B">
      <w:pPr>
        <w:pStyle w:val="Sinespaciado"/>
        <w:jc w:val="both"/>
        <w:rPr>
          <w:sz w:val="23"/>
          <w:szCs w:val="23"/>
        </w:rPr>
      </w:pPr>
      <w:r>
        <w:rPr>
          <w:sz w:val="23"/>
          <w:szCs w:val="23"/>
        </w:rPr>
        <w:t xml:space="preserve">Desayuno buffet. Salida hacia el Monte Tabor para visitar la Basílica de la Transfiguración. Seguiremos a </w:t>
      </w:r>
      <w:proofErr w:type="spellStart"/>
      <w:r>
        <w:rPr>
          <w:sz w:val="23"/>
          <w:szCs w:val="23"/>
        </w:rPr>
        <w:t>Yardenit</w:t>
      </w:r>
      <w:proofErr w:type="spellEnd"/>
      <w:r>
        <w:rPr>
          <w:sz w:val="23"/>
          <w:szCs w:val="23"/>
        </w:rPr>
        <w:t xml:space="preserve">, lugar tradicional del bautismo sobre el Rio Jordania. Por la tarde, continuamos hacia </w:t>
      </w:r>
      <w:proofErr w:type="spellStart"/>
      <w:r>
        <w:rPr>
          <w:sz w:val="23"/>
          <w:szCs w:val="23"/>
        </w:rPr>
        <w:t>Safed</w:t>
      </w:r>
      <w:proofErr w:type="spellEnd"/>
      <w:r>
        <w:rPr>
          <w:sz w:val="23"/>
          <w:szCs w:val="23"/>
        </w:rPr>
        <w:t xml:space="preserve"> para visitar sus encantadoras callejuelas y sus sinagogas. </w:t>
      </w:r>
      <w:proofErr w:type="spellStart"/>
      <w:r>
        <w:rPr>
          <w:sz w:val="23"/>
          <w:szCs w:val="23"/>
        </w:rPr>
        <w:t>Safed</w:t>
      </w:r>
      <w:proofErr w:type="spellEnd"/>
      <w:r>
        <w:rPr>
          <w:sz w:val="23"/>
          <w:szCs w:val="23"/>
        </w:rPr>
        <w:t xml:space="preserve"> es la ciudad de la Cábala, vertiente mística del judaísmo. Alojamiento en Galilea.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17º Día (Lunes 16 Marzo 2020) </w:t>
      </w:r>
      <w:proofErr w:type="spellStart"/>
      <w:r>
        <w:rPr>
          <w:b/>
          <w:bCs/>
          <w:i/>
          <w:sz w:val="23"/>
          <w:szCs w:val="23"/>
        </w:rPr>
        <w:t>Nazareth</w:t>
      </w:r>
      <w:proofErr w:type="spellEnd"/>
      <w:r>
        <w:rPr>
          <w:b/>
          <w:bCs/>
          <w:i/>
          <w:sz w:val="23"/>
          <w:szCs w:val="23"/>
        </w:rPr>
        <w:t xml:space="preserve"> | Región del Mar de Galilea (Desayuno y Cena) </w:t>
      </w:r>
    </w:p>
    <w:p w:rsidR="00D00A34" w:rsidRDefault="00DA052B">
      <w:pPr>
        <w:pStyle w:val="Sinespaciado"/>
        <w:jc w:val="both"/>
        <w:rPr>
          <w:sz w:val="23"/>
          <w:szCs w:val="23"/>
        </w:rPr>
      </w:pPr>
      <w:r>
        <w:rPr>
          <w:sz w:val="23"/>
          <w:szCs w:val="23"/>
        </w:rPr>
        <w:t xml:space="preserve">Desayuno buffet. Salida hacia el Monte de las Bienaventuranzas, escenario del Sermón de la Montaña. Visita a </w:t>
      </w:r>
      <w:proofErr w:type="spellStart"/>
      <w:r>
        <w:rPr>
          <w:sz w:val="23"/>
          <w:szCs w:val="23"/>
        </w:rPr>
        <w:t>Tabgha</w:t>
      </w:r>
      <w:proofErr w:type="spellEnd"/>
      <w:r>
        <w:rPr>
          <w:sz w:val="23"/>
          <w:szCs w:val="23"/>
        </w:rPr>
        <w:t xml:space="preserve">, lugar de la Multiplicación de los Panes y de los Peces, el Cafarnaúm, la Antigua Sinagoga y la Casa de San Pedro. Por la tarde, vía Cana de Galilea hacia Nazaret. Visitaremos la Basílica de la Anunciación y la Carpintería de José. Alojamiento en Galilea.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18º Día (Martes 17 Marzo 2020) Acre | Haifa | Cesárea | Tel Aviv (Desayuno) </w:t>
      </w:r>
    </w:p>
    <w:p w:rsidR="00D00A34" w:rsidRDefault="00DA052B">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y al Monte Carmelo para tener una vista panorámica de la bahía de Haifa y los Jardines Persas del Templo de los </w:t>
      </w:r>
      <w:proofErr w:type="spellStart"/>
      <w:r>
        <w:rPr>
          <w:sz w:val="23"/>
          <w:szCs w:val="23"/>
        </w:rPr>
        <w:t>Bahai</w:t>
      </w:r>
      <w:proofErr w:type="spellEnd"/>
      <w:r>
        <w:rPr>
          <w:sz w:val="23"/>
          <w:szCs w:val="23"/>
        </w:rPr>
        <w:t xml:space="preserve">. Saldremos luego hacia Cesárea para visitar el Teatro Romano y la </w:t>
      </w:r>
    </w:p>
    <w:p w:rsidR="00D00A34" w:rsidRDefault="00D00A34">
      <w:pPr>
        <w:pStyle w:val="Sinespaciado"/>
        <w:jc w:val="both"/>
        <w:rPr>
          <w:sz w:val="23"/>
          <w:szCs w:val="23"/>
        </w:rPr>
      </w:pPr>
    </w:p>
    <w:p w:rsidR="00D00A34" w:rsidRDefault="00DA052B">
      <w:pPr>
        <w:pStyle w:val="Sinespaciado"/>
        <w:jc w:val="both"/>
        <w:rPr>
          <w:sz w:val="23"/>
          <w:szCs w:val="23"/>
        </w:rPr>
      </w:pPr>
      <w:r>
        <w:rPr>
          <w:sz w:val="23"/>
          <w:szCs w:val="23"/>
        </w:rPr>
        <w:t xml:space="preserve">Fortaleza de los Cruzados. Continuaremos hacia Tel Aviv por la vía costera. Breve visita a </w:t>
      </w:r>
      <w:proofErr w:type="spellStart"/>
      <w:r>
        <w:rPr>
          <w:sz w:val="23"/>
          <w:szCs w:val="23"/>
        </w:rPr>
        <w:t>Jaffa</w:t>
      </w:r>
      <w:proofErr w:type="spellEnd"/>
      <w:r>
        <w:rPr>
          <w:sz w:val="23"/>
          <w:szCs w:val="23"/>
        </w:rPr>
        <w:t xml:space="preserve"> y Tel Aviv. Alojamiento en Tel Aviv. </w:t>
      </w:r>
    </w:p>
    <w:p w:rsidR="00D00A34" w:rsidRDefault="00D00A34">
      <w:pPr>
        <w:pStyle w:val="Sinespaciado"/>
        <w:jc w:val="both"/>
        <w:rPr>
          <w:sz w:val="23"/>
          <w:szCs w:val="23"/>
        </w:rPr>
      </w:pPr>
    </w:p>
    <w:p w:rsidR="00D00A34" w:rsidRDefault="00DA052B">
      <w:pPr>
        <w:pStyle w:val="Sinespaciado"/>
        <w:jc w:val="both"/>
        <w:rPr>
          <w:b/>
          <w:bCs/>
          <w:i/>
          <w:sz w:val="23"/>
          <w:szCs w:val="23"/>
        </w:rPr>
      </w:pPr>
      <w:r>
        <w:rPr>
          <w:b/>
          <w:bCs/>
          <w:i/>
          <w:sz w:val="23"/>
          <w:szCs w:val="23"/>
        </w:rPr>
        <w:t xml:space="preserve">19º Día (Miércoles 18 Marzo 2020) Salida de Tel Aviv </w:t>
      </w:r>
    </w:p>
    <w:p w:rsidR="00D00A34" w:rsidRDefault="00DA052B">
      <w:pPr>
        <w:pStyle w:val="Sinespaciado"/>
        <w:jc w:val="both"/>
        <w:rPr>
          <w:i/>
          <w:sz w:val="23"/>
          <w:szCs w:val="23"/>
          <w:lang w:val="es-ES_tradnl"/>
        </w:rPr>
      </w:pPr>
      <w:r>
        <w:rPr>
          <w:sz w:val="23"/>
          <w:szCs w:val="23"/>
        </w:rPr>
        <w:t xml:space="preserve">Desayuno buffet. A la hora predeterminada traslado de partida hacia el Aeropuerto de Ben </w:t>
      </w:r>
      <w:proofErr w:type="spellStart"/>
      <w:r>
        <w:rPr>
          <w:sz w:val="23"/>
          <w:szCs w:val="23"/>
        </w:rPr>
        <w:t>Gurión</w:t>
      </w:r>
      <w:proofErr w:type="spellEnd"/>
      <w:r>
        <w:rPr>
          <w:sz w:val="23"/>
          <w:szCs w:val="23"/>
        </w:rPr>
        <w:t xml:space="preserve">. </w:t>
      </w:r>
    </w:p>
    <w:p w:rsidR="00D00A34" w:rsidRDefault="00DA052B">
      <w:pPr>
        <w:pStyle w:val="Sinespaciado"/>
        <w:jc w:val="center"/>
        <w:rPr>
          <w:b/>
          <w:i/>
          <w:sz w:val="23"/>
          <w:szCs w:val="23"/>
        </w:rPr>
      </w:pPr>
      <w:r>
        <w:rPr>
          <w:b/>
          <w:i/>
          <w:sz w:val="23"/>
          <w:szCs w:val="23"/>
        </w:rPr>
        <w:t>Fin de Servicios.</w:t>
      </w:r>
    </w:p>
    <w:p w:rsidR="00D00A34" w:rsidRDefault="00D00A34">
      <w:pPr>
        <w:spacing w:after="0" w:line="264" w:lineRule="auto"/>
        <w:jc w:val="both"/>
        <w:rPr>
          <w:b/>
          <w:bCs/>
          <w:sz w:val="23"/>
          <w:szCs w:val="23"/>
          <w:u w:val="single"/>
        </w:rPr>
      </w:pPr>
    </w:p>
    <w:p w:rsidR="00D00A34" w:rsidRDefault="00DA052B">
      <w:pPr>
        <w:pStyle w:val="Sinespaciado"/>
        <w:jc w:val="both"/>
        <w:rPr>
          <w:rFonts w:eastAsia="Arial"/>
          <w:b/>
          <w:sz w:val="23"/>
          <w:szCs w:val="23"/>
        </w:rPr>
      </w:pPr>
      <w:r>
        <w:rPr>
          <w:b/>
          <w:sz w:val="23"/>
          <w:szCs w:val="23"/>
        </w:rPr>
        <w:t>NOTAS</w:t>
      </w:r>
      <w:r>
        <w:rPr>
          <w:rFonts w:eastAsia="Arial"/>
          <w:b/>
          <w:sz w:val="23"/>
          <w:szCs w:val="23"/>
        </w:rPr>
        <w:t xml:space="preserve"> </w:t>
      </w:r>
      <w:r>
        <w:rPr>
          <w:b/>
          <w:sz w:val="23"/>
          <w:szCs w:val="23"/>
        </w:rPr>
        <w:t>IMPORTANTES</w:t>
      </w:r>
      <w:r>
        <w:rPr>
          <w:rFonts w:eastAsia="Arial"/>
          <w:b/>
          <w:sz w:val="23"/>
          <w:szCs w:val="23"/>
        </w:rPr>
        <w:t>:</w:t>
      </w:r>
    </w:p>
    <w:p w:rsidR="00D00A34" w:rsidRDefault="00DA052B">
      <w:pPr>
        <w:pStyle w:val="Sinespaciado"/>
        <w:numPr>
          <w:ilvl w:val="0"/>
          <w:numId w:val="2"/>
        </w:numPr>
        <w:jc w:val="both"/>
        <w:rPr>
          <w:sz w:val="23"/>
          <w:szCs w:val="23"/>
        </w:rPr>
      </w:pPr>
      <w:r>
        <w:rPr>
          <w:sz w:val="23"/>
          <w:szCs w:val="23"/>
        </w:rPr>
        <w:t>Programa válido para comprar hasta el 20 enero 2020.</w:t>
      </w:r>
    </w:p>
    <w:p w:rsidR="00D00A34" w:rsidRDefault="00DA052B">
      <w:pPr>
        <w:pStyle w:val="Sinespaciado"/>
        <w:numPr>
          <w:ilvl w:val="0"/>
          <w:numId w:val="2"/>
        </w:numPr>
        <w:jc w:val="both"/>
        <w:rPr>
          <w:color w:val="FF0000"/>
          <w:sz w:val="23"/>
          <w:szCs w:val="23"/>
          <w:highlight w:val="yellow"/>
        </w:rPr>
      </w:pPr>
      <w:r>
        <w:rPr>
          <w:color w:val="FF0000"/>
          <w:sz w:val="23"/>
          <w:szCs w:val="23"/>
          <w:highlight w:val="yellow"/>
        </w:rPr>
        <w:t xml:space="preserve">Se requiere de los siguientes pagos para garantizar la reserva: </w:t>
      </w:r>
    </w:p>
    <w:p w:rsidR="00D00A34" w:rsidRDefault="00DA052B">
      <w:pPr>
        <w:pStyle w:val="Sinespaciado"/>
        <w:ind w:left="720"/>
        <w:jc w:val="both"/>
        <w:rPr>
          <w:color w:val="FF0000"/>
          <w:sz w:val="23"/>
          <w:szCs w:val="23"/>
          <w:highlight w:val="yellow"/>
        </w:rPr>
      </w:pPr>
      <w:r>
        <w:rPr>
          <w:color w:val="FF0000"/>
          <w:sz w:val="23"/>
          <w:szCs w:val="23"/>
          <w:highlight w:val="yellow"/>
        </w:rPr>
        <w:t>1°</w:t>
      </w:r>
      <w:r w:rsidR="00093578">
        <w:rPr>
          <w:color w:val="FF0000"/>
          <w:sz w:val="23"/>
          <w:szCs w:val="23"/>
          <w:highlight w:val="yellow"/>
        </w:rPr>
        <w:t xml:space="preserve"> pre-pago de $1,000 </w:t>
      </w:r>
      <w:r w:rsidR="00093578" w:rsidRPr="00093578">
        <w:rPr>
          <w:b/>
          <w:i/>
          <w:color w:val="FF0000"/>
          <w:sz w:val="23"/>
          <w:szCs w:val="23"/>
          <w:highlight w:val="yellow"/>
        </w:rPr>
        <w:t>NO REEMBOLSABLE</w:t>
      </w:r>
      <w:r w:rsidR="00093578">
        <w:rPr>
          <w:color w:val="FF0000"/>
          <w:sz w:val="23"/>
          <w:szCs w:val="23"/>
          <w:highlight w:val="yellow"/>
        </w:rPr>
        <w:t xml:space="preserve"> </w:t>
      </w:r>
      <w:r>
        <w:rPr>
          <w:color w:val="FF0000"/>
          <w:sz w:val="23"/>
          <w:szCs w:val="23"/>
          <w:highlight w:val="yellow"/>
        </w:rPr>
        <w:t>hasta el 20 diciembre 2019.</w:t>
      </w:r>
    </w:p>
    <w:p w:rsidR="00D00A34" w:rsidRDefault="00093578">
      <w:pPr>
        <w:pStyle w:val="Sinespaciado"/>
        <w:ind w:left="720"/>
        <w:jc w:val="both"/>
        <w:rPr>
          <w:color w:val="FF0000"/>
          <w:sz w:val="23"/>
          <w:szCs w:val="23"/>
          <w:highlight w:val="yellow"/>
        </w:rPr>
      </w:pPr>
      <w:r>
        <w:rPr>
          <w:color w:val="FF0000"/>
          <w:sz w:val="23"/>
          <w:szCs w:val="23"/>
          <w:highlight w:val="yellow"/>
        </w:rPr>
        <w:t xml:space="preserve">2° pre-pago de $1,000 </w:t>
      </w:r>
      <w:r w:rsidRPr="00093578">
        <w:rPr>
          <w:b/>
          <w:i/>
          <w:color w:val="FF0000"/>
          <w:sz w:val="23"/>
          <w:szCs w:val="23"/>
          <w:highlight w:val="yellow"/>
        </w:rPr>
        <w:t>NO REEMBOLSABLE</w:t>
      </w:r>
      <w:r>
        <w:rPr>
          <w:color w:val="FF0000"/>
          <w:sz w:val="23"/>
          <w:szCs w:val="23"/>
          <w:highlight w:val="yellow"/>
        </w:rPr>
        <w:t xml:space="preserve"> </w:t>
      </w:r>
      <w:r w:rsidR="00DA052B">
        <w:rPr>
          <w:color w:val="FF0000"/>
          <w:sz w:val="23"/>
          <w:szCs w:val="23"/>
          <w:highlight w:val="yellow"/>
        </w:rPr>
        <w:t xml:space="preserve">hasta el 15 enero 2020. </w:t>
      </w:r>
    </w:p>
    <w:p w:rsidR="00D00A34" w:rsidRDefault="00DA052B">
      <w:pPr>
        <w:pStyle w:val="Sinespaciado"/>
        <w:ind w:left="720"/>
        <w:jc w:val="both"/>
        <w:rPr>
          <w:color w:val="FF0000"/>
          <w:sz w:val="23"/>
          <w:szCs w:val="23"/>
          <w:highlight w:val="yellow"/>
        </w:rPr>
      </w:pPr>
      <w:r>
        <w:rPr>
          <w:color w:val="FF0000"/>
          <w:sz w:val="23"/>
          <w:szCs w:val="23"/>
          <w:highlight w:val="yellow"/>
        </w:rPr>
        <w:t>Pago final hasta el 31 enero 2020.</w:t>
      </w:r>
    </w:p>
    <w:p w:rsidR="00D00A34" w:rsidRDefault="00DA052B">
      <w:pPr>
        <w:pStyle w:val="Sinespaciado"/>
        <w:numPr>
          <w:ilvl w:val="0"/>
          <w:numId w:val="2"/>
        </w:numPr>
        <w:jc w:val="both"/>
        <w:rPr>
          <w:color w:val="FF0000"/>
          <w:sz w:val="23"/>
          <w:szCs w:val="23"/>
          <w:highlight w:val="yellow"/>
        </w:rPr>
      </w:pPr>
      <w:r>
        <w:rPr>
          <w:color w:val="FF0000"/>
          <w:sz w:val="23"/>
          <w:szCs w:val="23"/>
          <w:highlight w:val="yellow"/>
        </w:rPr>
        <w:t xml:space="preserve">Los pasajeros viajando a este destino requieren la vacuna contra la fiebre amarilla. </w:t>
      </w:r>
    </w:p>
    <w:p w:rsidR="00DA052B" w:rsidRPr="00095C0F" w:rsidRDefault="00095C0F">
      <w:pPr>
        <w:pStyle w:val="Sinespaciado"/>
        <w:numPr>
          <w:ilvl w:val="0"/>
          <w:numId w:val="2"/>
        </w:numPr>
        <w:jc w:val="both"/>
        <w:rPr>
          <w:sz w:val="23"/>
          <w:szCs w:val="23"/>
          <w:lang w:eastAsia="zh-CN"/>
        </w:rPr>
      </w:pPr>
      <w:r w:rsidRPr="00095C0F">
        <w:rPr>
          <w:sz w:val="23"/>
          <w:szCs w:val="23"/>
          <w:lang w:eastAsia="zh-CN"/>
        </w:rPr>
        <w:t>*El orden del itinerario se puede cambiar, respetando siempre las visitas que serán realizadas</w:t>
      </w:r>
      <w:r>
        <w:rPr>
          <w:sz w:val="23"/>
          <w:szCs w:val="23"/>
          <w:lang w:eastAsia="zh-CN"/>
        </w:rPr>
        <w:t>*</w:t>
      </w:r>
    </w:p>
    <w:p w:rsidR="00D00A34" w:rsidRDefault="00DA052B">
      <w:pPr>
        <w:pStyle w:val="Sinespaciado"/>
        <w:numPr>
          <w:ilvl w:val="0"/>
          <w:numId w:val="2"/>
        </w:numPr>
        <w:jc w:val="both"/>
        <w:rPr>
          <w:sz w:val="23"/>
          <w:szCs w:val="23"/>
        </w:rPr>
      </w:pPr>
      <w:r>
        <w:rPr>
          <w:sz w:val="23"/>
          <w:szCs w:val="23"/>
        </w:rPr>
        <w:t>Tarifas solo aplican para fechas fijas detalladas en el itinerario.</w:t>
      </w:r>
    </w:p>
    <w:p w:rsidR="00D00A34" w:rsidRDefault="00DA052B">
      <w:pPr>
        <w:pStyle w:val="Sinespaciado"/>
        <w:numPr>
          <w:ilvl w:val="0"/>
          <w:numId w:val="2"/>
        </w:numPr>
        <w:jc w:val="both"/>
        <w:rPr>
          <w:sz w:val="23"/>
          <w:szCs w:val="23"/>
          <w:lang w:eastAsia="zh-CN"/>
        </w:rPr>
      </w:pPr>
      <w:r>
        <w:rPr>
          <w:sz w:val="23"/>
          <w:szCs w:val="23"/>
          <w:lang w:eastAsia="zh-CN"/>
        </w:rPr>
        <w:t>Tarifa válida para personas individuales, no es válida para grupos.</w:t>
      </w:r>
    </w:p>
    <w:p w:rsidR="00D00A34" w:rsidRDefault="00DA052B">
      <w:pPr>
        <w:pStyle w:val="Sinespaciado"/>
        <w:numPr>
          <w:ilvl w:val="0"/>
          <w:numId w:val="2"/>
        </w:numPr>
        <w:jc w:val="both"/>
        <w:rPr>
          <w:sz w:val="23"/>
          <w:szCs w:val="23"/>
          <w:lang w:eastAsia="zh-CN"/>
        </w:rPr>
      </w:pPr>
      <w:r>
        <w:rPr>
          <w:sz w:val="23"/>
          <w:szCs w:val="23"/>
          <w:lang w:eastAsia="zh-CN"/>
        </w:rPr>
        <w:t>Tarifa no endosable, no reembolsable ni transferible.</w:t>
      </w:r>
    </w:p>
    <w:p w:rsidR="00D00A34" w:rsidRDefault="00DA052B">
      <w:pPr>
        <w:pStyle w:val="Sinespaciado"/>
        <w:numPr>
          <w:ilvl w:val="0"/>
          <w:numId w:val="2"/>
        </w:numPr>
        <w:jc w:val="both"/>
        <w:rPr>
          <w:sz w:val="23"/>
          <w:szCs w:val="23"/>
          <w:lang w:eastAsia="zh-CN"/>
        </w:rPr>
      </w:pPr>
      <w:r>
        <w:rPr>
          <w:sz w:val="23"/>
          <w:szCs w:val="23"/>
          <w:lang w:eastAsia="zh-CN"/>
        </w:rPr>
        <w:t>Tour en grupo con una salida de mínimo 02 personas.</w:t>
      </w:r>
    </w:p>
    <w:p w:rsidR="00D00A34" w:rsidRDefault="00DA052B">
      <w:pPr>
        <w:pStyle w:val="Sinespaciado"/>
        <w:numPr>
          <w:ilvl w:val="0"/>
          <w:numId w:val="2"/>
        </w:numPr>
        <w:jc w:val="both"/>
        <w:rPr>
          <w:sz w:val="23"/>
          <w:szCs w:val="23"/>
        </w:rPr>
      </w:pPr>
      <w:r>
        <w:rPr>
          <w:sz w:val="23"/>
          <w:szCs w:val="23"/>
        </w:rPr>
        <w:t>Precios por persona, sujeto a variación sin previo aviso y disponibilidad de espacios.</w:t>
      </w:r>
    </w:p>
    <w:p w:rsidR="00D00A34" w:rsidRDefault="00DA052B">
      <w:pPr>
        <w:pStyle w:val="Sinespaciado"/>
        <w:numPr>
          <w:ilvl w:val="0"/>
          <w:numId w:val="2"/>
        </w:numPr>
        <w:jc w:val="both"/>
        <w:rPr>
          <w:sz w:val="23"/>
          <w:szCs w:val="23"/>
        </w:rPr>
      </w:pPr>
      <w:r>
        <w:rPr>
          <w:sz w:val="23"/>
          <w:szCs w:val="23"/>
        </w:rPr>
        <w:t xml:space="preserve">Tipo de cambio referencial en soles S/.  3.50. </w:t>
      </w:r>
    </w:p>
    <w:p w:rsidR="00D00A34" w:rsidRDefault="00D00A34">
      <w:pPr>
        <w:pStyle w:val="Sinespaciado"/>
        <w:jc w:val="both"/>
        <w:rPr>
          <w:sz w:val="23"/>
          <w:szCs w:val="23"/>
        </w:rPr>
      </w:pPr>
    </w:p>
    <w:p w:rsidR="00D00A34" w:rsidRDefault="00DA052B">
      <w:pPr>
        <w:pStyle w:val="Sinespaciado"/>
        <w:jc w:val="both"/>
        <w:rPr>
          <w:b/>
          <w:sz w:val="23"/>
          <w:szCs w:val="23"/>
        </w:rPr>
      </w:pPr>
      <w:r>
        <w:rPr>
          <w:b/>
          <w:sz w:val="23"/>
          <w:szCs w:val="23"/>
        </w:rPr>
        <w:t>GENERALES:</w:t>
      </w:r>
    </w:p>
    <w:p w:rsidR="00D00A34" w:rsidRDefault="00DA052B">
      <w:pPr>
        <w:pStyle w:val="Sinespaciado"/>
        <w:numPr>
          <w:ilvl w:val="0"/>
          <w:numId w:val="2"/>
        </w:numPr>
        <w:jc w:val="both"/>
        <w:rPr>
          <w:sz w:val="23"/>
          <w:szCs w:val="23"/>
        </w:rPr>
      </w:pPr>
      <w:r>
        <w:rPr>
          <w:sz w:val="23"/>
          <w:szCs w:val="23"/>
        </w:rPr>
        <w:t>Programa no incluye tarjeta de asistencia. Consultar por tarifas.</w:t>
      </w:r>
    </w:p>
    <w:p w:rsidR="00D00A34" w:rsidRDefault="00DA052B">
      <w:pPr>
        <w:pStyle w:val="Sinespaciado"/>
        <w:numPr>
          <w:ilvl w:val="0"/>
          <w:numId w:val="2"/>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D00A34" w:rsidRDefault="00DA052B">
      <w:pPr>
        <w:pStyle w:val="Sinespaciado"/>
        <w:numPr>
          <w:ilvl w:val="0"/>
          <w:numId w:val="2"/>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D00A34" w:rsidRDefault="00DA052B">
      <w:pPr>
        <w:pStyle w:val="Sinespaciado"/>
        <w:numPr>
          <w:ilvl w:val="0"/>
          <w:numId w:val="2"/>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sz w:val="23"/>
          <w:szCs w:val="23"/>
          <w:lang w:val="en-US"/>
        </w:rPr>
        <w:t>Consultar</w:t>
      </w:r>
      <w:proofErr w:type="spellEnd"/>
      <w:r>
        <w:rPr>
          <w:sz w:val="23"/>
          <w:szCs w:val="23"/>
          <w:lang w:val="en-US"/>
        </w:rPr>
        <w:t xml:space="preserve"> antes de </w:t>
      </w:r>
      <w:proofErr w:type="spellStart"/>
      <w:r>
        <w:rPr>
          <w:sz w:val="23"/>
          <w:szCs w:val="23"/>
          <w:lang w:val="en-US"/>
        </w:rPr>
        <w:t>solicitar</w:t>
      </w:r>
      <w:proofErr w:type="spellEnd"/>
      <w:r>
        <w:rPr>
          <w:sz w:val="23"/>
          <w:szCs w:val="23"/>
          <w:lang w:val="en-US"/>
        </w:rPr>
        <w:t xml:space="preserve"> la </w:t>
      </w:r>
      <w:proofErr w:type="spellStart"/>
      <w:r>
        <w:rPr>
          <w:sz w:val="23"/>
          <w:szCs w:val="23"/>
          <w:lang w:val="en-US"/>
        </w:rPr>
        <w:t>reserva</w:t>
      </w:r>
      <w:proofErr w:type="spellEnd"/>
      <w:r>
        <w:rPr>
          <w:sz w:val="23"/>
          <w:szCs w:val="23"/>
          <w:lang w:val="en-US"/>
        </w:rPr>
        <w:t>.</w:t>
      </w:r>
    </w:p>
    <w:p w:rsidR="00D00A34" w:rsidRDefault="00DA052B">
      <w:pPr>
        <w:pStyle w:val="Sinespaciado"/>
        <w:numPr>
          <w:ilvl w:val="0"/>
          <w:numId w:val="2"/>
        </w:numPr>
        <w:jc w:val="both"/>
        <w:rPr>
          <w:sz w:val="23"/>
          <w:szCs w:val="23"/>
        </w:rPr>
      </w:pPr>
      <w:r>
        <w:rPr>
          <w:sz w:val="23"/>
          <w:szCs w:val="23"/>
        </w:rPr>
        <w:t>Los traslados aplica para vuelos diurnos, no valido para vuelos fuera del horario establecido, para ello deberán aplicar tarifa especial o privado. Consultar.</w:t>
      </w:r>
    </w:p>
    <w:p w:rsidR="00365E7F" w:rsidRDefault="00DA052B" w:rsidP="00850853">
      <w:pPr>
        <w:pStyle w:val="Sinespaciado"/>
        <w:numPr>
          <w:ilvl w:val="0"/>
          <w:numId w:val="2"/>
        </w:numPr>
        <w:jc w:val="both"/>
        <w:rPr>
          <w:sz w:val="23"/>
          <w:szCs w:val="23"/>
        </w:rPr>
      </w:pPr>
      <w:r>
        <w:rPr>
          <w:sz w:val="23"/>
          <w:szCs w:val="23"/>
        </w:rPr>
        <w:t>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w:t>
      </w:r>
      <w:r w:rsidR="008950DC">
        <w:rPr>
          <w:sz w:val="23"/>
          <w:szCs w:val="23"/>
        </w:rPr>
        <w:t xml:space="preserve"> </w:t>
      </w:r>
      <w:r w:rsidRPr="00850853">
        <w:rPr>
          <w:sz w:val="23"/>
          <w:szCs w:val="23"/>
        </w:rPr>
        <w:t xml:space="preserve">es responsabilidad del transportista; ni está sujeto a reclamaciones o reembolsos hacia la entidad prestadora del servicio. </w:t>
      </w:r>
    </w:p>
    <w:p w:rsidR="00850853" w:rsidRDefault="00850853" w:rsidP="00850853">
      <w:pPr>
        <w:pStyle w:val="Sinespaciado"/>
        <w:ind w:left="720"/>
        <w:jc w:val="both"/>
        <w:rPr>
          <w:sz w:val="23"/>
          <w:szCs w:val="23"/>
        </w:rPr>
      </w:pPr>
    </w:p>
    <w:p w:rsidR="00850853" w:rsidRPr="00850853" w:rsidRDefault="00850853" w:rsidP="00850853">
      <w:pPr>
        <w:pStyle w:val="Sinespaciado"/>
        <w:ind w:left="720"/>
        <w:jc w:val="both"/>
        <w:rPr>
          <w:sz w:val="23"/>
          <w:szCs w:val="23"/>
        </w:rPr>
      </w:pPr>
    </w:p>
    <w:p w:rsidR="00D00A34" w:rsidRDefault="00DA052B">
      <w:pPr>
        <w:pStyle w:val="Sinespaciado"/>
        <w:numPr>
          <w:ilvl w:val="0"/>
          <w:numId w:val="2"/>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D00A34" w:rsidRDefault="00DA052B">
      <w:pPr>
        <w:pStyle w:val="Sinespaciado"/>
        <w:numPr>
          <w:ilvl w:val="0"/>
          <w:numId w:val="2"/>
        </w:numPr>
        <w:jc w:val="both"/>
        <w:rPr>
          <w:sz w:val="23"/>
          <w:szCs w:val="23"/>
        </w:rPr>
      </w:pPr>
      <w:r>
        <w:rPr>
          <w:sz w:val="23"/>
          <w:szCs w:val="23"/>
        </w:rPr>
        <w:t>Media Pensión ó Pensión completa y/o comidas no incluye bebidas.</w:t>
      </w:r>
    </w:p>
    <w:p w:rsidR="00D00A34" w:rsidRDefault="00DA052B">
      <w:pPr>
        <w:pStyle w:val="Sinespaciado"/>
        <w:numPr>
          <w:ilvl w:val="0"/>
          <w:numId w:val="2"/>
        </w:numPr>
        <w:jc w:val="both"/>
        <w:rPr>
          <w:sz w:val="23"/>
          <w:szCs w:val="23"/>
        </w:rPr>
      </w:pPr>
      <w:r>
        <w:rPr>
          <w:sz w:val="23"/>
          <w:szCs w:val="23"/>
        </w:rPr>
        <w:t xml:space="preserve">Es necesario que el pasajero tome en cuenta el peso de la maleta permitida por la línea aérea; autocar o conexión aérea. </w:t>
      </w:r>
    </w:p>
    <w:p w:rsidR="00D00A34" w:rsidRDefault="00DA052B">
      <w:pPr>
        <w:pStyle w:val="Sinespaciado"/>
        <w:numPr>
          <w:ilvl w:val="0"/>
          <w:numId w:val="2"/>
        </w:numPr>
        <w:jc w:val="both"/>
        <w:rPr>
          <w:sz w:val="23"/>
          <w:szCs w:val="23"/>
        </w:rPr>
      </w:pPr>
      <w:r>
        <w:rPr>
          <w:sz w:val="23"/>
          <w:szCs w:val="23"/>
        </w:rPr>
        <w:t xml:space="preserve">Tener en consideración que las habitaciones triples o cuádruples solo cuentan con dos camas. Habitaciones doble </w:t>
      </w:r>
      <w:proofErr w:type="spellStart"/>
      <w:r>
        <w:rPr>
          <w:sz w:val="23"/>
          <w:szCs w:val="23"/>
        </w:rPr>
        <w:t>twin</w:t>
      </w:r>
      <w:proofErr w:type="spellEnd"/>
      <w:r>
        <w:rPr>
          <w:sz w:val="23"/>
          <w:szCs w:val="23"/>
        </w:rPr>
        <w:t xml:space="preserve"> (dos camas) o doble matrimonial, estarán sujetas a disponibilidad hasta el momento de su check in en el Hotel. </w:t>
      </w:r>
    </w:p>
    <w:p w:rsidR="00D00A34" w:rsidRDefault="00DA052B">
      <w:pPr>
        <w:pStyle w:val="Sinespaciado"/>
        <w:numPr>
          <w:ilvl w:val="0"/>
          <w:numId w:val="2"/>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D00A34" w:rsidRDefault="00DA052B">
      <w:pPr>
        <w:pStyle w:val="Sinespaciado"/>
        <w:numPr>
          <w:ilvl w:val="0"/>
          <w:numId w:val="2"/>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D00A34" w:rsidRDefault="00DA052B">
      <w:pPr>
        <w:pStyle w:val="Sinespaciado"/>
        <w:numPr>
          <w:ilvl w:val="0"/>
          <w:numId w:val="2"/>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D00A34" w:rsidRDefault="00DA052B">
      <w:pPr>
        <w:pStyle w:val="Sinespaciado"/>
        <w:numPr>
          <w:ilvl w:val="0"/>
          <w:numId w:val="2"/>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D00A34" w:rsidRDefault="00DA052B">
      <w:pPr>
        <w:pStyle w:val="Sinespaciado"/>
        <w:numPr>
          <w:ilvl w:val="0"/>
          <w:numId w:val="2"/>
        </w:numPr>
        <w:jc w:val="both"/>
        <w:rPr>
          <w:sz w:val="23"/>
          <w:szCs w:val="23"/>
        </w:rPr>
      </w:pPr>
      <w:r>
        <w:rPr>
          <w:sz w:val="23"/>
          <w:szCs w:val="23"/>
        </w:rPr>
        <w:t xml:space="preserve">Precios y </w:t>
      </w:r>
      <w:proofErr w:type="spellStart"/>
      <w:r>
        <w:rPr>
          <w:sz w:val="23"/>
          <w:szCs w:val="23"/>
        </w:rPr>
        <w:t>taxes</w:t>
      </w:r>
      <w:proofErr w:type="spellEnd"/>
      <w:r>
        <w:rPr>
          <w:sz w:val="23"/>
          <w:szCs w:val="23"/>
        </w:rPr>
        <w:t xml:space="preserve"> actualizados al día 18 septiembre 2019. </w:t>
      </w:r>
    </w:p>
    <w:p w:rsidR="00D00A34" w:rsidRDefault="00DA052B">
      <w:pPr>
        <w:pStyle w:val="Sinespaciado"/>
        <w:numPr>
          <w:ilvl w:val="0"/>
          <w:numId w:val="2"/>
        </w:numPr>
        <w:jc w:val="both"/>
        <w:rPr>
          <w:sz w:val="23"/>
          <w:szCs w:val="23"/>
        </w:rPr>
      </w:pPr>
      <w:r>
        <w:rPr>
          <w:sz w:val="23"/>
          <w:szCs w:val="23"/>
        </w:rPr>
        <w:t>Material exclusivo para agencias de viajes.</w:t>
      </w:r>
    </w:p>
    <w:p w:rsidR="00D00A34" w:rsidRDefault="00D00A34">
      <w:pPr>
        <w:pStyle w:val="Sinespaciado"/>
        <w:jc w:val="both"/>
        <w:rPr>
          <w:bCs/>
        </w:rPr>
      </w:pPr>
    </w:p>
    <w:p w:rsidR="00D00A34" w:rsidRDefault="00D00A34"/>
    <w:p w:rsidR="00D00A34" w:rsidRDefault="00D00A34"/>
    <w:p w:rsidR="00D00A34" w:rsidRDefault="00D00A34"/>
    <w:p w:rsidR="00D00A34" w:rsidRDefault="00D00A34"/>
    <w:sectPr w:rsidR="00D00A34" w:rsidSect="00D00A34">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52B" w:rsidRDefault="00DA052B" w:rsidP="00D00A34">
      <w:pPr>
        <w:spacing w:after="0" w:line="240" w:lineRule="auto"/>
      </w:pPr>
      <w:r>
        <w:separator/>
      </w:r>
    </w:p>
  </w:endnote>
  <w:endnote w:type="continuationSeparator" w:id="0">
    <w:p w:rsidR="00DA052B" w:rsidRDefault="00DA052B" w:rsidP="00D00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2B" w:rsidRDefault="00DA052B">
    <w:pPr>
      <w:pStyle w:val="Footer"/>
      <w:ind w:left="-142"/>
      <w:jc w:val="center"/>
      <w:rPr>
        <w:sz w:val="20"/>
        <w:szCs w:val="20"/>
      </w:rPr>
    </w:pPr>
  </w:p>
  <w:p w:rsidR="00DA052B" w:rsidRDefault="00DA052B">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DA052B" w:rsidRDefault="00DA052B">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52B" w:rsidRDefault="00DA052B" w:rsidP="00D00A34">
      <w:pPr>
        <w:spacing w:after="0" w:line="240" w:lineRule="auto"/>
      </w:pPr>
      <w:r>
        <w:separator/>
      </w:r>
    </w:p>
  </w:footnote>
  <w:footnote w:type="continuationSeparator" w:id="0">
    <w:p w:rsidR="00DA052B" w:rsidRDefault="00DA052B" w:rsidP="00D00A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2B" w:rsidRDefault="00DA052B">
    <w:pPr>
      <w:pStyle w:val="Header"/>
      <w:jc w:val="right"/>
    </w:pPr>
    <w:r>
      <w:rPr>
        <w:noProof/>
        <w:lang w:eastAsia="es-PE"/>
      </w:rPr>
      <w:drawing>
        <wp:anchor distT="0" distB="0" distL="133350" distR="114300" simplePos="0" relativeHeight="8"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50E3"/>
    <w:multiLevelType w:val="multilevel"/>
    <w:tmpl w:val="9D427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5DE77E8"/>
    <w:multiLevelType w:val="multilevel"/>
    <w:tmpl w:val="9AC4E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0B26ACC"/>
    <w:multiLevelType w:val="hybridMultilevel"/>
    <w:tmpl w:val="C0561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77C64357"/>
    <w:multiLevelType w:val="multilevel"/>
    <w:tmpl w:val="463607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0A34"/>
    <w:rsid w:val="00093578"/>
    <w:rsid w:val="00095C0F"/>
    <w:rsid w:val="00233D40"/>
    <w:rsid w:val="00365E7F"/>
    <w:rsid w:val="00371392"/>
    <w:rsid w:val="003B1564"/>
    <w:rsid w:val="004A4959"/>
    <w:rsid w:val="00850853"/>
    <w:rsid w:val="008950DC"/>
    <w:rsid w:val="009D292E"/>
    <w:rsid w:val="00A86D0F"/>
    <w:rsid w:val="00C1274C"/>
    <w:rsid w:val="00C545AD"/>
    <w:rsid w:val="00CB4F85"/>
    <w:rsid w:val="00D00A34"/>
    <w:rsid w:val="00DA052B"/>
    <w:rsid w:val="00EB4F5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2D"/>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170C2D"/>
    <w:rPr>
      <w:rFonts w:ascii="Calibri" w:eastAsia="Calibri" w:hAnsi="Calibri" w:cs="Calibri"/>
      <w:lang w:eastAsia="zh-CN"/>
    </w:rPr>
  </w:style>
  <w:style w:type="character" w:customStyle="1" w:styleId="PiedepginaCar">
    <w:name w:val="Pie de página Car"/>
    <w:basedOn w:val="Fuentedeprrafopredeter"/>
    <w:link w:val="Footer"/>
    <w:qFormat/>
    <w:rsid w:val="00170C2D"/>
    <w:rPr>
      <w:rFonts w:ascii="Calibri" w:eastAsia="Calibri" w:hAnsi="Calibri" w:cs="Calibri"/>
      <w:lang w:eastAsia="zh-CN"/>
    </w:rPr>
  </w:style>
  <w:style w:type="character" w:customStyle="1" w:styleId="SinespaciadoCar">
    <w:name w:val="Sin espaciado Car"/>
    <w:link w:val="Sinespaciado"/>
    <w:qFormat/>
    <w:rsid w:val="00170C2D"/>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sid w:val="00840CC5"/>
    <w:rPr>
      <w:rFonts w:ascii="Tahoma" w:eastAsia="Calibri" w:hAnsi="Tahoma" w:cs="Tahoma"/>
      <w:sz w:val="16"/>
      <w:szCs w:val="16"/>
      <w:lang w:eastAsia="zh-CN"/>
    </w:rPr>
  </w:style>
  <w:style w:type="character" w:customStyle="1" w:styleId="ListLabel1">
    <w:name w:val="ListLabel 1"/>
    <w:qFormat/>
    <w:rsid w:val="00D00A34"/>
    <w:rPr>
      <w:rFonts w:cs="Courier New"/>
    </w:rPr>
  </w:style>
  <w:style w:type="character" w:customStyle="1" w:styleId="ListLabel2">
    <w:name w:val="ListLabel 2"/>
    <w:qFormat/>
    <w:rsid w:val="00D00A34"/>
    <w:rPr>
      <w:rFonts w:cs="Courier New"/>
    </w:rPr>
  </w:style>
  <w:style w:type="character" w:customStyle="1" w:styleId="ListLabel3">
    <w:name w:val="ListLabel 3"/>
    <w:qFormat/>
    <w:rsid w:val="00D00A34"/>
    <w:rPr>
      <w:rFonts w:cs="Courier New"/>
    </w:rPr>
  </w:style>
  <w:style w:type="character" w:customStyle="1" w:styleId="ListLabel4">
    <w:name w:val="ListLabel 4"/>
    <w:qFormat/>
    <w:rsid w:val="00D00A34"/>
    <w:rPr>
      <w:rFonts w:cs="Courier New"/>
    </w:rPr>
  </w:style>
  <w:style w:type="character" w:customStyle="1" w:styleId="ListLabel5">
    <w:name w:val="ListLabel 5"/>
    <w:qFormat/>
    <w:rsid w:val="00D00A34"/>
    <w:rPr>
      <w:rFonts w:cs="Courier New"/>
    </w:rPr>
  </w:style>
  <w:style w:type="character" w:customStyle="1" w:styleId="ListLabel6">
    <w:name w:val="ListLabel 6"/>
    <w:qFormat/>
    <w:rsid w:val="00D00A34"/>
    <w:rPr>
      <w:rFonts w:cs="Courier New"/>
    </w:rPr>
  </w:style>
  <w:style w:type="character" w:customStyle="1" w:styleId="ListLabel7">
    <w:name w:val="ListLabel 7"/>
    <w:qFormat/>
    <w:rsid w:val="00D00A34"/>
    <w:rPr>
      <w:rFonts w:cs="Courier New"/>
    </w:rPr>
  </w:style>
  <w:style w:type="character" w:customStyle="1" w:styleId="ListLabel8">
    <w:name w:val="ListLabel 8"/>
    <w:qFormat/>
    <w:rsid w:val="00D00A34"/>
    <w:rPr>
      <w:rFonts w:cs="Courier New"/>
    </w:rPr>
  </w:style>
  <w:style w:type="character" w:customStyle="1" w:styleId="ListLabel9">
    <w:name w:val="ListLabel 9"/>
    <w:qFormat/>
    <w:rsid w:val="00D00A34"/>
    <w:rPr>
      <w:rFonts w:cs="Courier New"/>
    </w:rPr>
  </w:style>
  <w:style w:type="character" w:customStyle="1" w:styleId="ListLabel10">
    <w:name w:val="ListLabel 10"/>
    <w:qFormat/>
    <w:rsid w:val="00D00A34"/>
    <w:rPr>
      <w:rFonts w:cs="Courier New"/>
    </w:rPr>
  </w:style>
  <w:style w:type="character" w:customStyle="1" w:styleId="ListLabel11">
    <w:name w:val="ListLabel 11"/>
    <w:qFormat/>
    <w:rsid w:val="00D00A34"/>
    <w:rPr>
      <w:rFonts w:cs="Courier New"/>
    </w:rPr>
  </w:style>
  <w:style w:type="character" w:customStyle="1" w:styleId="ListLabel12">
    <w:name w:val="ListLabel 12"/>
    <w:qFormat/>
    <w:rsid w:val="00D00A34"/>
    <w:rPr>
      <w:rFonts w:cs="Courier New"/>
    </w:rPr>
  </w:style>
  <w:style w:type="paragraph" w:styleId="Ttulo">
    <w:name w:val="Title"/>
    <w:basedOn w:val="Normal"/>
    <w:next w:val="Textoindependiente"/>
    <w:qFormat/>
    <w:rsid w:val="00D00A34"/>
    <w:pPr>
      <w:keepNext/>
      <w:spacing w:before="240" w:after="120"/>
    </w:pPr>
    <w:rPr>
      <w:rFonts w:ascii="Liberation Sans" w:eastAsia="Microsoft YaHei" w:hAnsi="Liberation Sans" w:cs="Arial"/>
      <w:sz w:val="28"/>
      <w:szCs w:val="28"/>
    </w:rPr>
  </w:style>
  <w:style w:type="paragraph" w:styleId="Textoindependiente">
    <w:name w:val="Body Text"/>
    <w:basedOn w:val="Normal"/>
    <w:rsid w:val="00D00A34"/>
    <w:pPr>
      <w:spacing w:after="140"/>
    </w:pPr>
  </w:style>
  <w:style w:type="paragraph" w:styleId="Lista">
    <w:name w:val="List"/>
    <w:basedOn w:val="Textoindependiente"/>
    <w:rsid w:val="00D00A34"/>
    <w:rPr>
      <w:rFonts w:cs="Arial"/>
    </w:rPr>
  </w:style>
  <w:style w:type="paragraph" w:customStyle="1" w:styleId="Caption">
    <w:name w:val="Caption"/>
    <w:basedOn w:val="Normal"/>
    <w:qFormat/>
    <w:rsid w:val="00D00A34"/>
    <w:pPr>
      <w:suppressLineNumbers/>
      <w:spacing w:before="120" w:after="120"/>
    </w:pPr>
    <w:rPr>
      <w:rFonts w:cs="Arial"/>
      <w:i/>
      <w:iCs/>
      <w:sz w:val="24"/>
      <w:szCs w:val="24"/>
    </w:rPr>
  </w:style>
  <w:style w:type="paragraph" w:customStyle="1" w:styleId="ndice">
    <w:name w:val="Índice"/>
    <w:basedOn w:val="Normal"/>
    <w:qFormat/>
    <w:rsid w:val="00D00A34"/>
    <w:pPr>
      <w:suppressLineNumbers/>
    </w:pPr>
    <w:rPr>
      <w:rFonts w:cs="Arial"/>
    </w:rPr>
  </w:style>
  <w:style w:type="paragraph" w:customStyle="1" w:styleId="Header">
    <w:name w:val="Header"/>
    <w:basedOn w:val="Normal"/>
    <w:link w:val="EncabezadoCar"/>
    <w:uiPriority w:val="99"/>
    <w:semiHidden/>
    <w:unhideWhenUsed/>
    <w:rsid w:val="00170C2D"/>
    <w:pPr>
      <w:tabs>
        <w:tab w:val="center" w:pos="4419"/>
        <w:tab w:val="right" w:pos="8838"/>
      </w:tabs>
      <w:spacing w:after="0" w:line="240" w:lineRule="auto"/>
    </w:pPr>
  </w:style>
  <w:style w:type="paragraph" w:customStyle="1" w:styleId="Footer">
    <w:name w:val="Footer"/>
    <w:basedOn w:val="Normal"/>
    <w:link w:val="PiedepginaCar"/>
    <w:unhideWhenUsed/>
    <w:rsid w:val="00170C2D"/>
    <w:pPr>
      <w:tabs>
        <w:tab w:val="center" w:pos="4419"/>
        <w:tab w:val="right" w:pos="8838"/>
      </w:tabs>
      <w:spacing w:after="0" w:line="240" w:lineRule="auto"/>
    </w:pPr>
  </w:style>
  <w:style w:type="paragraph" w:styleId="Sinespaciado">
    <w:name w:val="No Spacing"/>
    <w:link w:val="SinespaciadoCar"/>
    <w:qFormat/>
    <w:rsid w:val="00170C2D"/>
    <w:rPr>
      <w:rFonts w:cs="Times New Roman"/>
    </w:rPr>
  </w:style>
  <w:style w:type="paragraph" w:styleId="Prrafodelista">
    <w:name w:val="List Paragraph"/>
    <w:basedOn w:val="Normal"/>
    <w:uiPriority w:val="99"/>
    <w:qFormat/>
    <w:rsid w:val="00170C2D"/>
    <w:pPr>
      <w:ind w:left="720"/>
      <w:contextualSpacing/>
    </w:pPr>
    <w:rPr>
      <w:rFonts w:cs="Times New Roman"/>
    </w:rPr>
  </w:style>
  <w:style w:type="paragraph" w:customStyle="1" w:styleId="Default">
    <w:name w:val="Default"/>
    <w:qFormat/>
    <w:rsid w:val="00170C2D"/>
    <w:rPr>
      <w:rFonts w:ascii="Calibri" w:eastAsia="Calibri" w:hAnsi="Calibri" w:cs="Calibri"/>
      <w:color w:val="000000"/>
      <w:sz w:val="24"/>
      <w:szCs w:val="24"/>
    </w:rPr>
  </w:style>
  <w:style w:type="paragraph" w:styleId="Textodeglobo">
    <w:name w:val="Balloon Text"/>
    <w:basedOn w:val="Normal"/>
    <w:link w:val="TextodegloboCar"/>
    <w:uiPriority w:val="99"/>
    <w:semiHidden/>
    <w:unhideWhenUsed/>
    <w:qFormat/>
    <w:rsid w:val="00840CC5"/>
    <w:pPr>
      <w:spacing w:after="0" w:line="240" w:lineRule="auto"/>
    </w:pPr>
    <w:rPr>
      <w:rFonts w:ascii="Tahoma" w:hAnsi="Tahoma" w:cs="Tahoma"/>
      <w:sz w:val="16"/>
      <w:szCs w:val="16"/>
    </w:rPr>
  </w:style>
  <w:style w:type="table" w:styleId="Listaclara-nfasis3">
    <w:name w:val="Light List Accent 3"/>
    <w:basedOn w:val="Tablanormal"/>
    <w:uiPriority w:val="61"/>
    <w:rsid w:val="00170C2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2396</Words>
  <Characters>13183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14</cp:revision>
  <dcterms:created xsi:type="dcterms:W3CDTF">2019-09-18T22:22:00Z</dcterms:created>
  <dcterms:modified xsi:type="dcterms:W3CDTF">2019-11-11T16:23:00Z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